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39" w:type="dxa"/>
        <w:tblInd w:w="-5" w:type="dxa"/>
        <w:tblLayout w:type="fixed"/>
        <w:tblLook w:val="0000"/>
      </w:tblPr>
      <w:tblGrid>
        <w:gridCol w:w="1645"/>
        <w:gridCol w:w="7994"/>
      </w:tblGrid>
      <w:tr w:rsidR="00FA25A0" w:rsidTr="0065703D">
        <w:tc>
          <w:tcPr>
            <w:tcW w:w="1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A25A0" w:rsidRDefault="00FA25A0" w:rsidP="0065703D">
            <w:pPr>
              <w:snapToGrid w:val="0"/>
              <w:jc w:val="center"/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885825" cy="1057275"/>
                  <wp:effectExtent l="19050" t="0" r="9525" b="0"/>
                  <wp:docPr id="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0572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56173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</w:t>
            </w:r>
            <w:r w:rsidR="00A43BEB">
              <w:rPr>
                <w:b/>
                <w:bCs/>
              </w:rPr>
              <w:t xml:space="preserve">                            </w:t>
            </w:r>
            <w:r w:rsidR="000E3DE8">
              <w:rPr>
                <w:b/>
                <w:bCs/>
              </w:rPr>
              <w:t>Додаток 4</w:t>
            </w:r>
            <w:r>
              <w:rPr>
                <w:b/>
                <w:bCs/>
              </w:rPr>
              <w:t xml:space="preserve"> РПа-3</w:t>
            </w:r>
            <w:r w:rsidR="006F3A9E">
              <w:rPr>
                <w:b/>
                <w:bCs/>
              </w:rPr>
              <w:t>0</w:t>
            </w:r>
            <w:r>
              <w:rPr>
                <w:b/>
                <w:bCs/>
              </w:rPr>
              <w:t>-</w:t>
            </w:r>
            <w:r w:rsidR="006F3A9E">
              <w:rPr>
                <w:b/>
                <w:bCs/>
              </w:rPr>
              <w:t>3</w:t>
            </w:r>
            <w:r w:rsidR="00561738">
              <w:rPr>
                <w:b/>
                <w:bCs/>
              </w:rPr>
              <w:t>5</w:t>
            </w:r>
          </w:p>
          <w:p w:rsidR="000E3DE8" w:rsidRPr="006F3A9E" w:rsidRDefault="00A43BEB" w:rsidP="0056173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                                               </w:t>
            </w:r>
            <w:r w:rsidR="00A67B26">
              <w:rPr>
                <w:b/>
                <w:bCs/>
              </w:rPr>
              <w:t xml:space="preserve">                               Наказ від 25.02.2025 №47</w:t>
            </w:r>
            <w:r w:rsidR="000E3DE8">
              <w:rPr>
                <w:b/>
                <w:bCs/>
              </w:rPr>
              <w:t>-В</w:t>
            </w:r>
          </w:p>
        </w:tc>
      </w:tr>
      <w:tr w:rsidR="00FA25A0" w:rsidTr="0065703D">
        <w:tc>
          <w:tcPr>
            <w:tcW w:w="1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rPr>
                <w:b/>
                <w:bCs/>
              </w:rPr>
            </w:pPr>
          </w:p>
        </w:tc>
        <w:tc>
          <w:tcPr>
            <w:tcW w:w="7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25A0" w:rsidRDefault="00FA25A0" w:rsidP="0065703D">
            <w:pPr>
              <w:snapToGrid w:val="0"/>
              <w:jc w:val="center"/>
              <w:rPr>
                <w:b/>
                <w:bCs/>
              </w:rPr>
            </w:pPr>
          </w:p>
          <w:p w:rsidR="00FA25A0" w:rsidRPr="002E1AF0" w:rsidRDefault="00FA25A0" w:rsidP="0065703D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ТЕХНОЛОГІЧНА КАРТКА</w:t>
            </w:r>
          </w:p>
          <w:p w:rsidR="007D6AF1" w:rsidRPr="002E1AF0" w:rsidRDefault="007D6AF1" w:rsidP="0065703D">
            <w:pPr>
              <w:jc w:val="center"/>
            </w:pPr>
          </w:p>
          <w:p w:rsidR="002E1AF0" w:rsidRPr="00AB75D6" w:rsidRDefault="002E1AF0" w:rsidP="00561738">
            <w:pPr>
              <w:rPr>
                <w:b/>
                <w:bCs/>
                <w:sz w:val="24"/>
                <w:szCs w:val="24"/>
              </w:rPr>
            </w:pPr>
            <w:proofErr w:type="spellStart"/>
            <w:r w:rsidRPr="00AB75D6">
              <w:rPr>
                <w:b/>
                <w:bCs/>
                <w:sz w:val="24"/>
                <w:szCs w:val="24"/>
              </w:rPr>
              <w:t>„</w:t>
            </w:r>
            <w:hyperlink r:id="rId5" w:history="1">
              <w:r w:rsidR="00561738" w:rsidRPr="00561738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Призначення</w:t>
              </w:r>
              <w:proofErr w:type="spellEnd"/>
              <w:r w:rsidR="00561738" w:rsidRPr="00561738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 xml:space="preserve"> грошової компенсації замість санаторно-курортної путівки особам з інвалідністю внаслідок війни та прирівняним до них </w:t>
              </w:r>
              <w:proofErr w:type="spellStart"/>
              <w:r w:rsidR="00561738" w:rsidRPr="00561738">
                <w:rPr>
                  <w:rStyle w:val="a9"/>
                  <w:b/>
                  <w:color w:val="auto"/>
                  <w:sz w:val="24"/>
                  <w:szCs w:val="24"/>
                  <w:u w:val="none"/>
                </w:rPr>
                <w:t>особам</w:t>
              </w:r>
            </w:hyperlink>
            <w:r w:rsidRPr="00AB75D6">
              <w:rPr>
                <w:b/>
                <w:bCs/>
                <w:sz w:val="24"/>
                <w:szCs w:val="24"/>
              </w:rPr>
              <w:t>”</w:t>
            </w:r>
            <w:proofErr w:type="spellEnd"/>
          </w:p>
          <w:p w:rsidR="00FA25A0" w:rsidRDefault="00FA25A0" w:rsidP="0065703D">
            <w:pPr>
              <w:jc w:val="center"/>
            </w:pPr>
          </w:p>
        </w:tc>
      </w:tr>
    </w:tbl>
    <w:p w:rsidR="00FA25A0" w:rsidRDefault="00FA25A0" w:rsidP="00FA25A0">
      <w:pPr>
        <w:jc w:val="center"/>
      </w:pPr>
      <w:r>
        <w:t>Хмельницька міська рада</w:t>
      </w:r>
    </w:p>
    <w:p w:rsidR="00FA25A0" w:rsidRDefault="00FA25A0" w:rsidP="00FA25A0">
      <w:pPr>
        <w:jc w:val="center"/>
      </w:pPr>
      <w:r>
        <w:t>Управління праці та соціального захисту населення Хмельницької міської ради</w:t>
      </w:r>
    </w:p>
    <w:tbl>
      <w:tblPr>
        <w:tblW w:w="9645" w:type="dxa"/>
        <w:tblInd w:w="-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67"/>
        <w:gridCol w:w="4539"/>
        <w:gridCol w:w="2554"/>
        <w:gridCol w:w="567"/>
        <w:gridCol w:w="1418"/>
      </w:tblGrid>
      <w:tr w:rsidR="0034482D" w:rsidTr="0034482D"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№ п/п</w:t>
            </w:r>
          </w:p>
        </w:tc>
        <w:tc>
          <w:tcPr>
            <w:tcW w:w="453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Етапи послуги</w:t>
            </w:r>
          </w:p>
        </w:tc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Відповідальна посадова особа, структурний підрозділ</w:t>
            </w:r>
          </w:p>
        </w:tc>
        <w:tc>
          <w:tcPr>
            <w:tcW w:w="5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Дія*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Строки виконання етапів**</w:t>
            </w:r>
          </w:p>
        </w:tc>
      </w:tr>
      <w:tr w:rsidR="0034482D" w:rsidTr="0034482D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1.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Прийом і перевірка повноти пакету документів, реєстрація заяви в журналі обліку, повідомлення про прийом документів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snapToGrid w:val="0"/>
              <w:spacing w:line="276" w:lineRule="auto"/>
              <w:jc w:val="both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  <w:r>
              <w:t>1 дня</w:t>
            </w:r>
          </w:p>
        </w:tc>
      </w:tr>
      <w:tr w:rsidR="0034482D" w:rsidTr="0034482D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2.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snapToGrid w:val="0"/>
              <w:spacing w:line="276" w:lineRule="auto"/>
            </w:pPr>
            <w:r>
              <w:t>Реєстрація та передача пакету документів до начальника управління накладання відповідної резолюції начальником управління праці та соціального захисту населення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snapToGrid w:val="0"/>
              <w:spacing w:line="276" w:lineRule="auto"/>
              <w:jc w:val="both"/>
            </w:pPr>
            <w:r>
              <w:t>Працівник загального відділу  управління праці та соціального захисту населення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  <w:r>
              <w:t>2-3 дня</w:t>
            </w:r>
          </w:p>
        </w:tc>
      </w:tr>
      <w:tr w:rsidR="0034482D" w:rsidTr="0034482D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34482D" w:rsidRDefault="0034482D">
            <w:pPr>
              <w:pStyle w:val="a8"/>
              <w:snapToGrid w:val="0"/>
              <w:spacing w:line="276" w:lineRule="auto"/>
            </w:pPr>
            <w:r>
              <w:t>3.</w:t>
            </w:r>
          </w:p>
          <w:p w:rsidR="0034482D" w:rsidRDefault="0034482D">
            <w:pPr>
              <w:pStyle w:val="a8"/>
              <w:snapToGrid w:val="0"/>
              <w:spacing w:line="276" w:lineRule="auto"/>
            </w:pP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Підготовка заявки на Департамент соціального захисту населення Хмельницької ОДА щодо потреби в бюджетних коштах</w:t>
            </w: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snapToGrid w:val="0"/>
              <w:spacing w:line="276" w:lineRule="auto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 xml:space="preserve">Протягом 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  <w:r>
              <w:t>3-5 дня</w:t>
            </w:r>
          </w:p>
        </w:tc>
      </w:tr>
      <w:tr w:rsidR="0034482D" w:rsidTr="0034482D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8"/>
              <w:snapToGrid w:val="0"/>
              <w:spacing w:line="276" w:lineRule="auto"/>
            </w:pPr>
            <w:r>
              <w:t>4.</w:t>
            </w: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При надходженні фінансування підготовка виплатних документів, в</w:t>
            </w:r>
            <w:r>
              <w:rPr>
                <w:sz w:val="22"/>
                <w:szCs w:val="22"/>
              </w:rPr>
              <w:t>несення даних до виплатних відомостей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Головний спеціаліст відділу з питань</w:t>
            </w:r>
            <w:r>
              <w:rPr>
                <w:color w:val="252B33"/>
                <w:shd w:val="clear" w:color="auto" w:fill="FDFDFD"/>
              </w:rPr>
              <w:t xml:space="preserve"> обслуговування осіб з інвалідністю, ветеранів війни та праці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Протягом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  <w:r>
              <w:t xml:space="preserve"> 5-7 дня</w:t>
            </w:r>
          </w:p>
        </w:tc>
      </w:tr>
      <w:tr w:rsidR="0034482D" w:rsidTr="0034482D"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34482D" w:rsidRDefault="0034482D">
            <w:pPr>
              <w:pStyle w:val="a8"/>
              <w:snapToGrid w:val="0"/>
              <w:spacing w:line="276" w:lineRule="auto"/>
            </w:pPr>
            <w:r>
              <w:t>5.</w:t>
            </w:r>
          </w:p>
          <w:p w:rsidR="0034482D" w:rsidRDefault="0034482D">
            <w:pPr>
              <w:pStyle w:val="a8"/>
              <w:snapToGrid w:val="0"/>
              <w:spacing w:line="276" w:lineRule="auto"/>
            </w:pPr>
          </w:p>
          <w:p w:rsidR="0034482D" w:rsidRDefault="0034482D">
            <w:pPr>
              <w:pStyle w:val="a8"/>
              <w:snapToGrid w:val="0"/>
              <w:spacing w:line="276" w:lineRule="auto"/>
            </w:pPr>
          </w:p>
        </w:tc>
        <w:tc>
          <w:tcPr>
            <w:tcW w:w="453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 xml:space="preserve">Проведення виплати грошової компенсації 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</w:p>
        </w:tc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spacing w:line="276" w:lineRule="auto"/>
            </w:pPr>
            <w:r>
              <w:t xml:space="preserve">Головний спеціаліст відділу бухгалтерського обліку та звітності </w:t>
            </w:r>
          </w:p>
        </w:tc>
        <w:tc>
          <w:tcPr>
            <w:tcW w:w="56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  <w:jc w:val="center"/>
            </w:pPr>
            <w:r>
              <w:t>В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Протягом</w:t>
            </w:r>
          </w:p>
          <w:p w:rsidR="0034482D" w:rsidRDefault="0034482D">
            <w:pPr>
              <w:pStyle w:val="a7"/>
              <w:snapToGrid w:val="0"/>
              <w:spacing w:line="276" w:lineRule="auto"/>
            </w:pPr>
            <w:r>
              <w:t xml:space="preserve"> 5-7 дня</w:t>
            </w:r>
          </w:p>
        </w:tc>
      </w:tr>
      <w:tr w:rsidR="0034482D" w:rsidTr="0034482D">
        <w:tc>
          <w:tcPr>
            <w:tcW w:w="8222" w:type="dxa"/>
            <w:gridSpan w:val="4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30 календарних днів</w:t>
            </w:r>
          </w:p>
        </w:tc>
      </w:tr>
      <w:tr w:rsidR="0034482D" w:rsidTr="0034482D">
        <w:tc>
          <w:tcPr>
            <w:tcW w:w="8222" w:type="dxa"/>
            <w:gridSpan w:val="4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Загальна кількість днів надання послуги (передбачена законодавством)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34482D" w:rsidRDefault="0034482D">
            <w:pPr>
              <w:pStyle w:val="a7"/>
              <w:snapToGrid w:val="0"/>
              <w:spacing w:line="276" w:lineRule="auto"/>
            </w:pPr>
            <w:r>
              <w:t>30 календарних днів</w:t>
            </w:r>
          </w:p>
        </w:tc>
      </w:tr>
    </w:tbl>
    <w:p w:rsidR="0034482D" w:rsidRDefault="0034482D" w:rsidP="0034482D">
      <w:r>
        <w:t>*В – виконує, П – погоджує, З – затверджує, У – бере участь, ПР – приймає рішення.</w:t>
      </w:r>
    </w:p>
    <w:p w:rsidR="0034482D" w:rsidRDefault="0034482D" w:rsidP="0034482D">
      <w:r>
        <w:t>** який по рахунку день з наростаючим, починаючи з першого дня</w:t>
      </w:r>
    </w:p>
    <w:p w:rsidR="0034482D" w:rsidRDefault="0034482D" w:rsidP="00A67B26">
      <w:pPr>
        <w:ind w:firstLine="567"/>
        <w:jc w:val="both"/>
      </w:pPr>
      <w:r>
        <w:t>Механізм оскарження результату надання адміністративної послуги: в порядку, передбаченому чинним законодавством.</w:t>
      </w:r>
    </w:p>
    <w:p w:rsidR="00A67B26" w:rsidRPr="00A67B26" w:rsidRDefault="00A67B26" w:rsidP="00A67B26">
      <w:pPr>
        <w:rPr>
          <w:color w:val="000000"/>
        </w:rPr>
      </w:pPr>
      <w:proofErr w:type="spellStart"/>
      <w:r w:rsidRPr="00A67B26">
        <w:rPr>
          <w:color w:val="000000"/>
        </w:rPr>
        <w:t>В.о</w:t>
      </w:r>
      <w:proofErr w:type="spellEnd"/>
      <w:r w:rsidRPr="00A67B26">
        <w:rPr>
          <w:color w:val="000000"/>
        </w:rPr>
        <w:t>. начальника управління праці                                                      Людмила ПОГОРІЛЕЦЬ</w:t>
      </w:r>
    </w:p>
    <w:p w:rsidR="00A67B26" w:rsidRPr="00A67B26" w:rsidRDefault="00A67B26" w:rsidP="00A67B26">
      <w:pPr>
        <w:rPr>
          <w:color w:val="000000"/>
        </w:rPr>
      </w:pPr>
      <w:r w:rsidRPr="00A67B26">
        <w:rPr>
          <w:color w:val="000000"/>
        </w:rPr>
        <w:t xml:space="preserve">та соціального захисту населення </w:t>
      </w:r>
    </w:p>
    <w:p w:rsidR="00A67B26" w:rsidRPr="00A67B26" w:rsidRDefault="00A67B26" w:rsidP="00A67B26">
      <w:pPr>
        <w:rPr>
          <w:color w:val="000000"/>
        </w:rPr>
      </w:pPr>
      <w:r w:rsidRPr="00A67B26">
        <w:rPr>
          <w:color w:val="000000"/>
        </w:rPr>
        <w:t>Хмельницької міської ради</w:t>
      </w:r>
    </w:p>
    <w:sectPr w:rsidR="00A67B26" w:rsidRPr="00A67B26" w:rsidSect="001C2FE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Arial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A25A0"/>
    <w:rsid w:val="00044FB3"/>
    <w:rsid w:val="000943EB"/>
    <w:rsid w:val="000E3DE8"/>
    <w:rsid w:val="00114C89"/>
    <w:rsid w:val="001C2FE3"/>
    <w:rsid w:val="00217D56"/>
    <w:rsid w:val="00280BC9"/>
    <w:rsid w:val="002E1AF0"/>
    <w:rsid w:val="0034482D"/>
    <w:rsid w:val="004E727B"/>
    <w:rsid w:val="00532529"/>
    <w:rsid w:val="00561738"/>
    <w:rsid w:val="005D417C"/>
    <w:rsid w:val="0065703D"/>
    <w:rsid w:val="006F350C"/>
    <w:rsid w:val="006F3A9E"/>
    <w:rsid w:val="0070305C"/>
    <w:rsid w:val="00740E6B"/>
    <w:rsid w:val="007D6AF1"/>
    <w:rsid w:val="008072E3"/>
    <w:rsid w:val="008077C5"/>
    <w:rsid w:val="00821FC5"/>
    <w:rsid w:val="0083666B"/>
    <w:rsid w:val="008801EF"/>
    <w:rsid w:val="008B6057"/>
    <w:rsid w:val="008E12C4"/>
    <w:rsid w:val="00910324"/>
    <w:rsid w:val="00A35FBD"/>
    <w:rsid w:val="00A412D5"/>
    <w:rsid w:val="00A43BEB"/>
    <w:rsid w:val="00A67B26"/>
    <w:rsid w:val="00AB75D6"/>
    <w:rsid w:val="00BF2A87"/>
    <w:rsid w:val="00DA66BD"/>
    <w:rsid w:val="00E47057"/>
    <w:rsid w:val="00E647DD"/>
    <w:rsid w:val="00E76FED"/>
    <w:rsid w:val="00EF3350"/>
    <w:rsid w:val="00FA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25A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A25A0"/>
    <w:rPr>
      <w:b/>
      <w:bCs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rsid w:val="00FA25A0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Balloon Text"/>
    <w:basedOn w:val="a"/>
    <w:link w:val="a6"/>
    <w:uiPriority w:val="99"/>
    <w:semiHidden/>
    <w:unhideWhenUsed/>
    <w:rsid w:val="00FA25A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A25A0"/>
    <w:rPr>
      <w:rFonts w:ascii="Tahoma" w:eastAsia="Times New Roman" w:hAnsi="Tahoma" w:cs="Tahoma"/>
      <w:sz w:val="16"/>
      <w:szCs w:val="16"/>
    </w:rPr>
  </w:style>
  <w:style w:type="paragraph" w:customStyle="1" w:styleId="a7">
    <w:name w:val="Содержимое таблицы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paragraph" w:customStyle="1" w:styleId="a8">
    <w:name w:val="Вміст таблиці"/>
    <w:basedOn w:val="a"/>
    <w:rsid w:val="00FA25A0"/>
    <w:pPr>
      <w:suppressLineNumbers/>
      <w:suppressAutoHyphens/>
      <w:autoSpaceDE/>
      <w:autoSpaceDN/>
    </w:pPr>
    <w:rPr>
      <w:rFonts w:eastAsia="Lucida Sans Unicode" w:cs="Mangal"/>
      <w:kern w:val="1"/>
      <w:sz w:val="24"/>
      <w:szCs w:val="24"/>
      <w:lang w:eastAsia="hi-IN" w:bidi="hi-IN"/>
    </w:rPr>
  </w:style>
  <w:style w:type="character" w:styleId="a9">
    <w:name w:val="Hyperlink"/>
    <w:basedOn w:val="a0"/>
    <w:uiPriority w:val="99"/>
    <w:unhideWhenUsed/>
    <w:rsid w:val="006F3A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5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sp.gov.ua/files/norm_baza/2021/136/47.rt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1463</Words>
  <Characters>834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ivanova.ta</dc:creator>
  <cp:lastModifiedBy>Администратор</cp:lastModifiedBy>
  <cp:revision>2</cp:revision>
  <cp:lastPrinted>2025-03-06T12:08:00Z</cp:lastPrinted>
  <dcterms:created xsi:type="dcterms:W3CDTF">2025-03-06T12:08:00Z</dcterms:created>
  <dcterms:modified xsi:type="dcterms:W3CDTF">2025-03-06T12:08:00Z</dcterms:modified>
</cp:coreProperties>
</file>