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B105EF" w:rsidRDefault="00886A41" w:rsidP="00CE79A4">
      <w:pPr>
        <w:shd w:val="clear" w:color="auto" w:fill="FFFFFF"/>
        <w:spacing w:after="0" w:line="0" w:lineRule="atLeast"/>
        <w:ind w:left="6373"/>
        <w:jc w:val="both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457E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uk-UA" w:bidi="uk-UA"/>
        </w:rPr>
      </w:pPr>
      <w:r w:rsidRPr="00457ECC">
        <w:rPr>
          <w:rFonts w:ascii="Times New Roman" w:eastAsia="Times New Roman" w:hAnsi="Times New Roman" w:cs="Times New Roman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457ECC" w:rsidRDefault="00E30DCC" w:rsidP="00457EC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7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D56" w:rsidRPr="00457ECC">
        <w:rPr>
          <w:rFonts w:ascii="Times New Roman" w:eastAsia="Times New Roman" w:hAnsi="Times New Roman" w:cs="Times New Roman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457E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57ECC" w:rsidRDefault="005B1D56" w:rsidP="00457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Pr="00457ECC" w:rsidRDefault="005B1D56" w:rsidP="00457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5B1D56" w:rsidRPr="00457E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132"/>
        <w:gridCol w:w="6931"/>
      </w:tblGrid>
      <w:tr w:rsidR="005B1D56" w:rsidRPr="00457ECC" w:rsidTr="00886A41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57ECC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886A41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A41" w:rsidRPr="00886A41" w:rsidRDefault="005B1D56" w:rsidP="00886A41">
            <w:pPr>
              <w:tabs>
                <w:tab w:val="left" w:pos="79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86A41" w:rsidRPr="00886A41">
              <w:rPr>
                <w:rFonts w:ascii="Times New Roman" w:hAnsi="Times New Roman" w:cs="Times New Roman"/>
                <w:sz w:val="24"/>
                <w:szCs w:val="24"/>
              </w:rPr>
              <w:t>Здійснення перевезення осіб з інвалідністю 1 групи, дітей з інвалідністю, які не пересуваються на кріслах колісних «соціальне таксі».</w:t>
            </w:r>
            <w:r w:rsidR="00886A41" w:rsidRPr="0088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D56" w:rsidRPr="00886A41" w:rsidRDefault="00886A41" w:rsidP="00886A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1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перевезення  осіб з інвалідністю та осіб яким не встановлено інвалідність (протягом трьох місяців до встановлення інвалідності),  але мають довідку про захворюваність  на хронічну ниркову недостатність (потребують гемо – або </w:t>
            </w:r>
            <w:proofErr w:type="spellStart"/>
            <w:r w:rsidRPr="00886A41">
              <w:rPr>
                <w:rFonts w:ascii="Times New Roman" w:hAnsi="Times New Roman" w:cs="Times New Roman"/>
                <w:sz w:val="24"/>
                <w:szCs w:val="24"/>
              </w:rPr>
              <w:t>перітоніального</w:t>
            </w:r>
            <w:proofErr w:type="spellEnd"/>
            <w:r w:rsidRPr="00886A41">
              <w:rPr>
                <w:rFonts w:ascii="Times New Roman" w:hAnsi="Times New Roman" w:cs="Times New Roman"/>
                <w:sz w:val="24"/>
                <w:szCs w:val="24"/>
              </w:rPr>
              <w:t xml:space="preserve"> діалізу),  які не пересуваються на кріслах колісних «соціальне таксі»</w:t>
            </w:r>
            <w:r w:rsidRPr="00886A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0B22" w:rsidRPr="00886A41" w:rsidRDefault="00B40B22" w:rsidP="00886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B22" w:rsidRPr="00A10177" w:rsidRDefault="005B1D56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30DCC" w:rsidRPr="00A10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Зміст соціальної послуги передбача</w:t>
            </w:r>
            <w:bookmarkStart w:id="0" w:name="n84"/>
            <w:bookmarkStart w:id="1" w:name="n85"/>
            <w:bookmarkStart w:id="2" w:name="n86"/>
            <w:bookmarkStart w:id="3" w:name="n87"/>
            <w:bookmarkStart w:id="4" w:name="n88"/>
            <w:bookmarkStart w:id="5" w:name="n89"/>
            <w:bookmarkStart w:id="6" w:name="n90"/>
            <w:bookmarkStart w:id="7" w:name="n91"/>
            <w:bookmarkStart w:id="8" w:name="n92"/>
            <w:bookmarkStart w:id="9" w:name="n93"/>
            <w:bookmarkStart w:id="10" w:name="n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E30DCC" w:rsidRPr="00A10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є  здійснення </w:t>
            </w:r>
            <w:r w:rsidR="00091F92" w:rsidRPr="00A10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перевезення </w:t>
            </w:r>
            <w:r w:rsidR="00E30DCC" w:rsidRPr="00A10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органів державної влади та місцевого самоврядування, зокрема органів Пенсійного фонду України, державної служби зайнятості;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банківських установ; 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управляючих муніципальних контор (УМК), підприємств, що надають комунальні послуги; </w:t>
            </w:r>
          </w:p>
          <w:p w:rsidR="00457ECC" w:rsidRDefault="00886A41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 з метою забезпечення технічними та іншими засобами реабілітації; 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охорони здоров’я, </w:t>
            </w:r>
            <w:proofErr w:type="spellStart"/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>лікарсько</w:t>
            </w:r>
            <w:proofErr w:type="spellEnd"/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</w:t>
            </w:r>
            <w:r w:rsidR="00A10177">
              <w:rPr>
                <w:rFonts w:ascii="Times New Roman" w:eastAsia="Calibri" w:hAnsi="Times New Roman" w:cs="Times New Roman"/>
                <w:sz w:val="24"/>
                <w:szCs w:val="24"/>
              </w:rPr>
              <w:t>тативних комісій (ЛКК)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освіти; </w:t>
            </w:r>
          </w:p>
          <w:p w:rsidR="00886A41" w:rsidRDefault="00886A41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закладів здійснення реабілітації;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центрів надання правової допомоги; </w:t>
            </w:r>
          </w:p>
          <w:p w:rsidR="00B40B22" w:rsidRPr="00F77489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ЦНАП</w:t>
            </w:r>
            <w:r w:rsidR="00886A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DCC" w:rsidRPr="00F77489" w:rsidRDefault="00E30D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 допускається використання спецтранспорту для</w:t>
            </w:r>
            <w:r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перевезення більше ніж однієї особи в якості супроводжуючого одного Одержувача, не включаючи соціального робітника Виконавця; 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перевезення осіб, якщо в наявності у них, або членів їх родин є у користуванні автомобільний транспорт, отриманий через органи соціального захисту населення;</w:t>
            </w:r>
          </w:p>
          <w:p w:rsidR="00457E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>особистих поїздок працівникі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установи, яка надає послуги «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соціального таксі»; </w:t>
            </w:r>
          </w:p>
          <w:p w:rsidR="00E30DCC" w:rsidRDefault="00457E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перевезення отримувачів до магазинів та ринків, інших закладів та установ з метою вирішення побутових питань, а також перевезення членів сімей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тримувачів соціальної послуги «</w:t>
            </w:r>
            <w:r w:rsidR="00E30DCC" w:rsidRPr="00457ECC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соціальне таксі».</w:t>
            </w:r>
          </w:p>
          <w:p w:rsidR="00B40B22" w:rsidRPr="00457ECC" w:rsidRDefault="00B40B22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DCC" w:rsidRPr="00F77489" w:rsidRDefault="00E30DCC" w:rsidP="00B40B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>Послуги «соціального таксі» надаються особам по зая</w:t>
            </w:r>
            <w:r w:rsidR="00D11541">
              <w:rPr>
                <w:rFonts w:ascii="Times New Roman" w:hAnsi="Times New Roman" w:cs="Times New Roman"/>
                <w:sz w:val="24"/>
                <w:szCs w:val="24"/>
              </w:rPr>
              <w:t xml:space="preserve">вці не </w:t>
            </w:r>
            <w:r w:rsidR="00D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більше 16 разів на місяць</w:t>
            </w: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. Допускається одночасне перевезення декількох отримувачів. </w:t>
            </w:r>
            <w:r w:rsidR="00D11541">
              <w:rPr>
                <w:rFonts w:ascii="Times New Roman" w:hAnsi="Times New Roman" w:cs="Times New Roman"/>
                <w:sz w:val="24"/>
                <w:szCs w:val="24"/>
              </w:rPr>
              <w:t>Для осіб і</w:t>
            </w: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з хронічною нирковою недостатністю (потребують гемо – або </w:t>
            </w:r>
            <w:r w:rsidRPr="00A35C82">
              <w:rPr>
                <w:rFonts w:ascii="Times New Roman" w:hAnsi="Times New Roman" w:cs="Times New Roman"/>
                <w:sz w:val="24"/>
                <w:szCs w:val="24"/>
              </w:rPr>
              <w:t>перітоніального діалізу) не більше 24 разів на місяць.</w:t>
            </w:r>
            <w:r w:rsidR="00F77489" w:rsidRPr="00A35C82"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інвалідністю не більше 40 разів на місяць включно </w:t>
            </w:r>
            <w:r w:rsidR="00943CC8" w:rsidRPr="00A35C82">
              <w:rPr>
                <w:rFonts w:ascii="Times New Roman" w:hAnsi="Times New Roman" w:cs="Times New Roman"/>
                <w:sz w:val="24"/>
                <w:szCs w:val="24"/>
              </w:rPr>
              <w:t xml:space="preserve">для відвідування </w:t>
            </w:r>
            <w:r w:rsidR="00F77489" w:rsidRPr="00A35C82">
              <w:rPr>
                <w:rFonts w:ascii="Times New Roman" w:hAnsi="Times New Roman" w:cs="Times New Roman"/>
                <w:sz w:val="24"/>
                <w:szCs w:val="24"/>
              </w:rPr>
              <w:t xml:space="preserve"> навчаль</w:t>
            </w:r>
            <w:r w:rsidR="00943CC8" w:rsidRPr="00A35C82">
              <w:rPr>
                <w:rFonts w:ascii="Times New Roman" w:hAnsi="Times New Roman" w:cs="Times New Roman"/>
                <w:sz w:val="24"/>
                <w:szCs w:val="24"/>
              </w:rPr>
              <w:t>них закладів.</w:t>
            </w:r>
            <w:r w:rsid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B22" w:rsidRPr="00232A1E" w:rsidRDefault="005B1D56" w:rsidP="00A1017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86A41" w:rsidRPr="00232A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Особи з інвалідністю 1 групи, діти з інвалідністю, які не пересуваються на кріслах колісних, при наявності індивідуальної програми реабілітації або висновку ЛКК та які включені до ЦБІ;  особи </w:t>
            </w:r>
            <w:r w:rsidR="00886A41" w:rsidRPr="00232A1E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та особи яким не встановлено інвалідність (протягом трьох місяців до встановлення інвалідності),  але мають довідку про захворюваність  на хронічну ниркову недостатність </w:t>
            </w:r>
            <w:r w:rsidR="00A10177" w:rsidRPr="00A101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A41" w:rsidRPr="00232A1E">
              <w:rPr>
                <w:rFonts w:ascii="Times New Roman" w:hAnsi="Times New Roman" w:cs="Times New Roman"/>
                <w:sz w:val="24"/>
                <w:szCs w:val="24"/>
              </w:rPr>
              <w:t xml:space="preserve">потребують гемо – або </w:t>
            </w:r>
            <w:proofErr w:type="spellStart"/>
            <w:r w:rsidR="00886A41" w:rsidRPr="00232A1E">
              <w:rPr>
                <w:rFonts w:ascii="Times New Roman" w:hAnsi="Times New Roman" w:cs="Times New Roman"/>
                <w:sz w:val="24"/>
                <w:szCs w:val="24"/>
              </w:rPr>
              <w:t>перітоніального</w:t>
            </w:r>
            <w:proofErr w:type="spellEnd"/>
            <w:r w:rsidR="00886A41" w:rsidRPr="00232A1E">
              <w:rPr>
                <w:rFonts w:ascii="Times New Roman" w:hAnsi="Times New Roman" w:cs="Times New Roman"/>
                <w:sz w:val="24"/>
                <w:szCs w:val="24"/>
              </w:rPr>
              <w:t xml:space="preserve"> діалізу)  </w:t>
            </w:r>
            <w:r w:rsidR="00886A41" w:rsidRPr="00232A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не пересуваються на кріслах колісних.</w:t>
            </w:r>
            <w:r w:rsidR="00232A1E" w:rsidRPr="00232A1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D56" w:rsidRPr="00F77489" w:rsidTr="00E06D94">
        <w:trPr>
          <w:trHeight w:val="660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D11541" w:rsidP="00C33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кількість послуг у 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06D9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5700</w:t>
            </w:r>
          </w:p>
        </w:tc>
      </w:tr>
      <w:tr w:rsidR="00E06D94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D94" w:rsidRPr="00F77489" w:rsidRDefault="00E06D94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D94" w:rsidRDefault="00E06D94" w:rsidP="00C33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відшкодування за 1 км, грн.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D94" w:rsidRPr="00F77489" w:rsidRDefault="00E06D94" w:rsidP="00E06D9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22,31</w:t>
            </w: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E06D94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851C2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851C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моменту підписання договору до 30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E06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E06D94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5B1D56" w:rsidRPr="00F77489" w:rsidTr="00B40B2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E06D94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076094" w:rsidP="00773F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Орієнтована</w:t>
            </w:r>
            <w:r w:rsidR="005B1D56"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вартість </w:t>
            </w:r>
            <w:r w:rsidR="0077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однієї поїздки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,грн.</w:t>
            </w:r>
          </w:p>
        </w:tc>
        <w:tc>
          <w:tcPr>
            <w:tcW w:w="33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E602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r w:rsidR="00EE60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EE60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B1D56" w:rsidRPr="00F77489" w:rsidTr="00B40B2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B22" w:rsidRDefault="00773F8A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</w:t>
            </w:r>
          </w:p>
          <w:p w:rsidR="00E06D94" w:rsidRDefault="005B1D56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Обсяг бюджетних коштів для виплати компенсації вартості надання соціальних послуг </w:t>
            </w:r>
            <w:r w:rsidR="00D11541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</w:t>
            </w:r>
            <w:r w:rsidR="00B40B22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</w:t>
            </w:r>
            <w:r w:rsidR="00D11541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E06D94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</w:p>
          <w:p w:rsidR="005B1D56" w:rsidRPr="00F77489" w:rsidRDefault="00E06D94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Pr="00E06D94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1 </w:t>
            </w:r>
            <w:r w:rsidR="00D11541" w:rsidRPr="00E06D94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5</w:t>
            </w:r>
            <w:r w:rsidRPr="00E06D94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80 00</w:t>
            </w:r>
            <w:r w:rsidR="000C7ABC" w:rsidRPr="00E06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  <w:r w:rsidR="000C7ABC" w:rsidRPr="00D11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,00</w:t>
            </w:r>
            <w:r w:rsidR="00D11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773F8A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</w:t>
            </w:r>
            <w:r w:rsidR="005B1D56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мільйон п’ятсот вісімдесят</w:t>
            </w:r>
            <w:r w:rsidR="00D115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41DD1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тисяч </w:t>
            </w:r>
            <w:r w:rsidR="005B1D56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  <w:r w:rsidR="000C7ABC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00 коп.)</w:t>
            </w:r>
            <w:r w:rsidR="005B1D56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           </w:t>
            </w:r>
            <w:r w:rsidR="005B1D56" w:rsidRPr="00457ECC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Участь у конкурсі</w:t>
            </w:r>
          </w:p>
          <w:p w:rsidR="00B80999" w:rsidRPr="00F77489" w:rsidRDefault="00B80999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5" w:anchor="n8" w:tgtFrame="_blank" w:history="1">
              <w:r w:rsidRPr="00F77489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B80999" w:rsidRPr="007E62C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</w:pPr>
            <w:r w:rsidRPr="007E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Подання конкурсних пропозицій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https://soczahist.khm.gov.ua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неприбуткових установ та організацій);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2) фізичні особи – підприємці – копії паспорта громадянина України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підприємцем або уповноваженою нею особою;</w:t>
            </w:r>
          </w:p>
          <w:p w:rsidR="00B80999" w:rsidRPr="00460C1D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3072AD" w:rsidRPr="00460C1D" w:rsidRDefault="003072AD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</w:p>
          <w:p w:rsidR="00B80999" w:rsidRPr="00460C1D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6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</w:t>
            </w:r>
            <w:r w:rsidR="00457ECC" w:rsidRPr="00457E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-00 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7E62C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6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7E62C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ічня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</w:p>
          <w:p w:rsidR="003072AD" w:rsidRPr="00460C1D" w:rsidRDefault="003072AD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</w:p>
          <w:p w:rsidR="00F77489" w:rsidRPr="00851C2B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51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розкриваються 08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E06D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 за адресою: 29011, м. Хмельницький, вул. Проскурівського підпілля, 32, каб.20.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наявність транспорту;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457ECC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:rsidR="00F77489" w:rsidRPr="00457ECC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Термін оголошення результатів конкурсу – до </w:t>
            </w:r>
            <w:r w:rsidR="007E62C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</w:t>
            </w:r>
            <w:r w:rsidR="00460C1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</w:t>
            </w:r>
            <w:r w:rsidR="00457ECC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7D64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="00457ECC"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7D64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457EC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 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5B1D56" w:rsidRPr="00F77489" w:rsidRDefault="00F77489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7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</w:tc>
      </w:tr>
      <w:tr w:rsidR="00773F8A" w:rsidRPr="00F77489" w:rsidTr="00B40B2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F8A" w:rsidRPr="00F77489" w:rsidRDefault="00773F8A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305384" w:rsidRDefault="005B1D56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B1D56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305384" w:rsidRPr="007E295B" w:rsidRDefault="00305384" w:rsidP="003053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Голова конкурсної комісії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Словян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ВОРОНЕЦЬКИЙ</w:t>
      </w:r>
    </w:p>
    <w:p w:rsidR="00305384" w:rsidRPr="005B1D56" w:rsidRDefault="00305384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sectPr w:rsidR="00305384" w:rsidRPr="005B1D56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794"/>
    <w:multiLevelType w:val="hybridMultilevel"/>
    <w:tmpl w:val="8D64CF10"/>
    <w:lvl w:ilvl="0" w:tplc="B81C9408">
      <w:start w:val="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26687"/>
    <w:multiLevelType w:val="hybridMultilevel"/>
    <w:tmpl w:val="6D4A1BFE"/>
    <w:lvl w:ilvl="0" w:tplc="C6449F0E">
      <w:start w:val="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11BB8"/>
    <w:rsid w:val="00015837"/>
    <w:rsid w:val="00076094"/>
    <w:rsid w:val="00091F92"/>
    <w:rsid w:val="000C15D3"/>
    <w:rsid w:val="000C7ABC"/>
    <w:rsid w:val="000E6A80"/>
    <w:rsid w:val="001B10DE"/>
    <w:rsid w:val="001D0E55"/>
    <w:rsid w:val="001F278C"/>
    <w:rsid w:val="00232A1E"/>
    <w:rsid w:val="002637B3"/>
    <w:rsid w:val="002C0C06"/>
    <w:rsid w:val="00305384"/>
    <w:rsid w:val="003072AD"/>
    <w:rsid w:val="00313502"/>
    <w:rsid w:val="003248A4"/>
    <w:rsid w:val="00347796"/>
    <w:rsid w:val="00367FF0"/>
    <w:rsid w:val="00371451"/>
    <w:rsid w:val="003D3BC0"/>
    <w:rsid w:val="00457ECC"/>
    <w:rsid w:val="00460C1D"/>
    <w:rsid w:val="004838B4"/>
    <w:rsid w:val="005B1D56"/>
    <w:rsid w:val="005F64EB"/>
    <w:rsid w:val="00660C0B"/>
    <w:rsid w:val="006D23A8"/>
    <w:rsid w:val="006D7F30"/>
    <w:rsid w:val="00752CF2"/>
    <w:rsid w:val="00752D2C"/>
    <w:rsid w:val="00773F8A"/>
    <w:rsid w:val="007C159B"/>
    <w:rsid w:val="007C72C0"/>
    <w:rsid w:val="007D643D"/>
    <w:rsid w:val="007E62C9"/>
    <w:rsid w:val="008045BA"/>
    <w:rsid w:val="00851C2B"/>
    <w:rsid w:val="00886A41"/>
    <w:rsid w:val="008A4FB1"/>
    <w:rsid w:val="008B1CB8"/>
    <w:rsid w:val="008E7B8E"/>
    <w:rsid w:val="008F62E4"/>
    <w:rsid w:val="00943CC8"/>
    <w:rsid w:val="0099523E"/>
    <w:rsid w:val="009F5221"/>
    <w:rsid w:val="009F6885"/>
    <w:rsid w:val="00A10177"/>
    <w:rsid w:val="00A35C82"/>
    <w:rsid w:val="00AA7DC4"/>
    <w:rsid w:val="00B105EF"/>
    <w:rsid w:val="00B26EB5"/>
    <w:rsid w:val="00B40B22"/>
    <w:rsid w:val="00B80999"/>
    <w:rsid w:val="00BA5532"/>
    <w:rsid w:val="00BF628F"/>
    <w:rsid w:val="00C33C64"/>
    <w:rsid w:val="00C353BC"/>
    <w:rsid w:val="00C7084D"/>
    <w:rsid w:val="00CE79A4"/>
    <w:rsid w:val="00D11541"/>
    <w:rsid w:val="00D125B0"/>
    <w:rsid w:val="00D41DD1"/>
    <w:rsid w:val="00D95851"/>
    <w:rsid w:val="00E0197B"/>
    <w:rsid w:val="00E06D94"/>
    <w:rsid w:val="00E108CD"/>
    <w:rsid w:val="00E30DCC"/>
    <w:rsid w:val="00E433C3"/>
    <w:rsid w:val="00E539B7"/>
    <w:rsid w:val="00ED7DA2"/>
    <w:rsid w:val="00EE6029"/>
    <w:rsid w:val="00F00D4B"/>
    <w:rsid w:val="00F11949"/>
    <w:rsid w:val="00F77489"/>
    <w:rsid w:val="00F84B86"/>
    <w:rsid w:val="00F8699C"/>
    <w:rsid w:val="00FA4632"/>
    <w:rsid w:val="00FD4338"/>
    <w:rsid w:val="00FD5A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B1D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zah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https://zakon.rada.gov.ua/laws/show/1039-201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4235</Words>
  <Characters>2414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39</cp:revision>
  <cp:lastPrinted>2024-12-13T07:35:00Z</cp:lastPrinted>
  <dcterms:created xsi:type="dcterms:W3CDTF">2021-12-07T06:16:00Z</dcterms:created>
  <dcterms:modified xsi:type="dcterms:W3CDTF">2024-12-16T06:41:00Z</dcterms:modified>
</cp:coreProperties>
</file>