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" w:type="dxa"/>
        <w:tblLayout w:type="fixed"/>
        <w:tblLook w:val="0000"/>
      </w:tblPr>
      <w:tblGrid>
        <w:gridCol w:w="1645"/>
        <w:gridCol w:w="7994"/>
      </w:tblGrid>
      <w:tr w:rsidR="00FA25A0" w:rsidTr="0065703D"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A0" w:rsidRDefault="00FA25A0" w:rsidP="0065703D">
            <w:pPr>
              <w:snapToGrid w:val="0"/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885825" cy="1057275"/>
                  <wp:effectExtent l="19050" t="0" r="9525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A0" w:rsidRDefault="00FA25A0" w:rsidP="005D6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="007423EB">
              <w:rPr>
                <w:b/>
                <w:bCs/>
              </w:rPr>
              <w:t xml:space="preserve">          Додаток 4 </w:t>
            </w:r>
            <w:r>
              <w:rPr>
                <w:b/>
                <w:bCs/>
              </w:rPr>
              <w:t>РПа-3</w:t>
            </w:r>
            <w:r w:rsidR="006F3A9E">
              <w:rPr>
                <w:b/>
                <w:bCs/>
              </w:rPr>
              <w:t>0</w:t>
            </w:r>
            <w:r>
              <w:rPr>
                <w:b/>
                <w:bCs/>
              </w:rPr>
              <w:t>-</w:t>
            </w:r>
            <w:r w:rsidR="006F3A9E">
              <w:rPr>
                <w:b/>
                <w:bCs/>
              </w:rPr>
              <w:t>3</w:t>
            </w:r>
            <w:r w:rsidR="005D60A7">
              <w:rPr>
                <w:b/>
                <w:bCs/>
              </w:rPr>
              <w:t>1</w:t>
            </w:r>
          </w:p>
          <w:p w:rsidR="007423EB" w:rsidRPr="006F3A9E" w:rsidRDefault="007423EB" w:rsidP="005D6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Наказ від 17.09.2024 №291-В</w:t>
            </w:r>
          </w:p>
        </w:tc>
      </w:tr>
      <w:tr w:rsidR="00FA25A0" w:rsidTr="0065703D"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A0" w:rsidRDefault="00FA25A0" w:rsidP="0065703D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A0" w:rsidRDefault="00FA25A0" w:rsidP="0065703D">
            <w:pPr>
              <w:snapToGrid w:val="0"/>
              <w:jc w:val="center"/>
              <w:rPr>
                <w:b/>
                <w:bCs/>
              </w:rPr>
            </w:pPr>
          </w:p>
          <w:p w:rsidR="00FA25A0" w:rsidRPr="002E1AF0" w:rsidRDefault="00FA25A0" w:rsidP="006570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7D6AF1" w:rsidRPr="002E1AF0" w:rsidRDefault="007D6AF1" w:rsidP="0065703D">
            <w:pPr>
              <w:jc w:val="center"/>
            </w:pPr>
          </w:p>
          <w:p w:rsidR="002E1AF0" w:rsidRPr="006F3A9E" w:rsidRDefault="002E1AF0" w:rsidP="004A00F3">
            <w:pPr>
              <w:rPr>
                <w:b/>
                <w:bCs/>
                <w:sz w:val="20"/>
                <w:szCs w:val="20"/>
              </w:rPr>
            </w:pPr>
            <w:r w:rsidRPr="004A00F3">
              <w:rPr>
                <w:b/>
                <w:bCs/>
                <w:sz w:val="24"/>
                <w:szCs w:val="24"/>
              </w:rPr>
              <w:t>„</w:t>
            </w:r>
            <w:r w:rsidR="004A00F3" w:rsidRPr="004A00F3">
              <w:rPr>
                <w:b/>
                <w:sz w:val="24"/>
                <w:szCs w:val="24"/>
              </w:rPr>
              <w:t xml:space="preserve"> П</w:t>
            </w:r>
            <w:hyperlink r:id="rId5" w:history="1">
              <w:r w:rsidR="004A00F3" w:rsidRPr="004A00F3">
                <w:rPr>
                  <w:rStyle w:val="a9"/>
                  <w:b/>
                  <w:color w:val="auto"/>
                  <w:sz w:val="24"/>
                  <w:szCs w:val="24"/>
                  <w:u w:val="none"/>
                </w:rPr>
                <w:t xml:space="preserve">ризначення грошової компенсації вартості проїзду до санаторно-курортного закладу (відділення </w:t>
              </w:r>
              <w:proofErr w:type="spellStart"/>
              <w:r w:rsidR="004A00F3" w:rsidRPr="004A00F3">
                <w:rPr>
                  <w:rStyle w:val="a9"/>
                  <w:b/>
                  <w:color w:val="auto"/>
                  <w:sz w:val="24"/>
                  <w:szCs w:val="24"/>
                  <w:u w:val="none"/>
                </w:rPr>
                <w:t>спинального</w:t>
              </w:r>
              <w:proofErr w:type="spellEnd"/>
              <w:r w:rsidR="004A00F3" w:rsidRPr="004A00F3">
                <w:rPr>
                  <w:rStyle w:val="a9"/>
                  <w:b/>
                  <w:color w:val="auto"/>
                  <w:sz w:val="24"/>
                  <w:szCs w:val="24"/>
                  <w:u w:val="none"/>
                </w:rPr>
                <w:t xml:space="preserve"> профілю) і назад особам, які супроводжують осіб з інвалідністю I та II групи з наслідками травм і захворюваннями хребта та спинного </w:t>
              </w:r>
              <w:proofErr w:type="spellStart"/>
              <w:r w:rsidR="004A00F3" w:rsidRPr="004A00F3">
                <w:rPr>
                  <w:rStyle w:val="a9"/>
                  <w:b/>
                  <w:color w:val="auto"/>
                  <w:sz w:val="24"/>
                  <w:szCs w:val="24"/>
                  <w:u w:val="none"/>
                </w:rPr>
                <w:t>мозку</w:t>
              </w:r>
            </w:hyperlink>
            <w:r w:rsidRPr="006F3A9E">
              <w:rPr>
                <w:b/>
                <w:bCs/>
                <w:sz w:val="20"/>
                <w:szCs w:val="20"/>
              </w:rPr>
              <w:t>”</w:t>
            </w:r>
            <w:proofErr w:type="spellEnd"/>
          </w:p>
          <w:p w:rsidR="00FA25A0" w:rsidRDefault="00FA25A0" w:rsidP="0065703D">
            <w:pPr>
              <w:jc w:val="center"/>
            </w:pPr>
          </w:p>
        </w:tc>
      </w:tr>
    </w:tbl>
    <w:p w:rsidR="00FA25A0" w:rsidRDefault="00FA25A0" w:rsidP="00FA25A0">
      <w:pPr>
        <w:jc w:val="center"/>
      </w:pPr>
      <w:r>
        <w:t>Хмельницька міська рада</w:t>
      </w:r>
    </w:p>
    <w:p w:rsidR="00FA25A0" w:rsidRDefault="00FA25A0" w:rsidP="00FA25A0">
      <w:pPr>
        <w:jc w:val="center"/>
      </w:pPr>
      <w:r>
        <w:t>Управління праці та соціального захисту населення Хмельницької міської ради</w:t>
      </w:r>
    </w:p>
    <w:tbl>
      <w:tblPr>
        <w:tblW w:w="964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4539"/>
        <w:gridCol w:w="2554"/>
        <w:gridCol w:w="567"/>
        <w:gridCol w:w="1418"/>
      </w:tblGrid>
      <w:tr w:rsidR="00F151EA" w:rsidTr="00F151E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151EA" w:rsidRDefault="00F151EA">
            <w:pPr>
              <w:pStyle w:val="a7"/>
              <w:snapToGri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151EA" w:rsidRDefault="00F151EA">
            <w:pPr>
              <w:pStyle w:val="a7"/>
              <w:snapToGrid w:val="0"/>
              <w:spacing w:line="276" w:lineRule="auto"/>
              <w:jc w:val="center"/>
            </w:pPr>
            <w:r>
              <w:t>Етапи послуги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151EA" w:rsidRDefault="00F151EA">
            <w:pPr>
              <w:pStyle w:val="a7"/>
              <w:snapToGrid w:val="0"/>
              <w:spacing w:line="276" w:lineRule="auto"/>
              <w:jc w:val="center"/>
            </w:pPr>
            <w:r>
              <w:t>Відповідальна посадова особа, структурний підрозділ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151EA" w:rsidRDefault="00F151EA">
            <w:pPr>
              <w:pStyle w:val="a7"/>
              <w:snapToGrid w:val="0"/>
              <w:spacing w:line="276" w:lineRule="auto"/>
              <w:jc w:val="center"/>
            </w:pPr>
            <w:r>
              <w:t>Дія*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51EA" w:rsidRDefault="00F151EA">
            <w:pPr>
              <w:pStyle w:val="a7"/>
              <w:snapToGrid w:val="0"/>
              <w:spacing w:line="276" w:lineRule="auto"/>
              <w:jc w:val="center"/>
            </w:pPr>
            <w:r>
              <w:t>Строки виконання етапів**</w:t>
            </w:r>
          </w:p>
        </w:tc>
      </w:tr>
      <w:tr w:rsidR="00F151EA" w:rsidTr="00F151E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1.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Прийом і перевірка повноти пакету документів, реєстрація заяви в журналі обліку, повідомлення про прийом документів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snapToGrid w:val="0"/>
              <w:spacing w:line="276" w:lineRule="auto"/>
              <w:jc w:val="both"/>
            </w:pPr>
            <w:r>
              <w:t>Головний спеціаліст відділу з питань</w:t>
            </w:r>
            <w:r>
              <w:rPr>
                <w:color w:val="252B33"/>
                <w:shd w:val="clear" w:color="auto" w:fill="FDFDFD"/>
              </w:rPr>
              <w:t xml:space="preserve"> 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 xml:space="preserve">Протягом </w:t>
            </w:r>
          </w:p>
          <w:p w:rsidR="00F151EA" w:rsidRDefault="00F151EA">
            <w:pPr>
              <w:pStyle w:val="a7"/>
              <w:snapToGrid w:val="0"/>
              <w:spacing w:line="276" w:lineRule="auto"/>
            </w:pPr>
            <w:r>
              <w:t>1 дня</w:t>
            </w:r>
          </w:p>
        </w:tc>
      </w:tr>
      <w:tr w:rsidR="00F151EA" w:rsidTr="00F151E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2.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snapToGrid w:val="0"/>
              <w:spacing w:line="276" w:lineRule="auto"/>
            </w:pPr>
            <w:r>
              <w:t>Реєстрація та передача пакету документів до начальника управління накладання відповідної резолюції начальником управління праці та соціального захисту населення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snapToGrid w:val="0"/>
              <w:spacing w:line="276" w:lineRule="auto"/>
              <w:jc w:val="both"/>
            </w:pPr>
            <w:r>
              <w:t>Працівник загального відділу  управління праці та соціального захисту населення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snapToGrid w:val="0"/>
              <w:spacing w:line="276" w:lineRule="auto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 xml:space="preserve">Протягом </w:t>
            </w:r>
          </w:p>
          <w:p w:rsidR="00F151EA" w:rsidRDefault="00F151EA">
            <w:pPr>
              <w:pStyle w:val="a7"/>
              <w:snapToGrid w:val="0"/>
              <w:spacing w:line="276" w:lineRule="auto"/>
            </w:pPr>
            <w:r>
              <w:t>2-3 дня</w:t>
            </w:r>
          </w:p>
        </w:tc>
      </w:tr>
      <w:tr w:rsidR="00F151EA" w:rsidTr="00F151E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51EA" w:rsidRDefault="00F151EA">
            <w:pPr>
              <w:pStyle w:val="a8"/>
              <w:snapToGrid w:val="0"/>
              <w:spacing w:line="276" w:lineRule="auto"/>
            </w:pPr>
            <w:r>
              <w:t>3.</w:t>
            </w:r>
          </w:p>
          <w:p w:rsidR="00F151EA" w:rsidRDefault="00F151EA">
            <w:pPr>
              <w:pStyle w:val="a8"/>
              <w:snapToGrid w:val="0"/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Підготовка заявки на Департамент соціального захисту населення Хмельницької ОДА щодо потреби в бюджетних коштах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snapToGrid w:val="0"/>
              <w:spacing w:line="276" w:lineRule="auto"/>
            </w:pPr>
            <w:r>
              <w:t>Головний спеціаліст відділу з питань</w:t>
            </w:r>
            <w:r>
              <w:rPr>
                <w:color w:val="252B33"/>
                <w:shd w:val="clear" w:color="auto" w:fill="FDFDFD"/>
              </w:rPr>
              <w:t xml:space="preserve"> 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 xml:space="preserve">Протягом </w:t>
            </w:r>
          </w:p>
          <w:p w:rsidR="00F151EA" w:rsidRDefault="00F151EA">
            <w:pPr>
              <w:pStyle w:val="a7"/>
              <w:snapToGrid w:val="0"/>
              <w:spacing w:line="276" w:lineRule="auto"/>
            </w:pPr>
            <w:r>
              <w:t>3-5 дня</w:t>
            </w:r>
          </w:p>
        </w:tc>
      </w:tr>
      <w:tr w:rsidR="00F151EA" w:rsidTr="00F151E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8"/>
              <w:snapToGrid w:val="0"/>
              <w:spacing w:line="276" w:lineRule="auto"/>
            </w:pPr>
            <w:r>
              <w:t>4.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При надходженні фінансування підготовка виплатних документів, в</w:t>
            </w:r>
            <w:r>
              <w:rPr>
                <w:sz w:val="22"/>
                <w:szCs w:val="22"/>
              </w:rPr>
              <w:t>несення даних до виплатних відомостей</w:t>
            </w:r>
          </w:p>
          <w:p w:rsidR="00F151EA" w:rsidRDefault="00F151EA">
            <w:pPr>
              <w:pStyle w:val="a7"/>
              <w:snapToGrid w:val="0"/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Головний спеціаліст відділу з питань</w:t>
            </w:r>
            <w:r>
              <w:rPr>
                <w:color w:val="252B33"/>
                <w:shd w:val="clear" w:color="auto" w:fill="FDFDFD"/>
              </w:rPr>
              <w:t xml:space="preserve"> 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Протягом</w:t>
            </w:r>
          </w:p>
          <w:p w:rsidR="00F151EA" w:rsidRDefault="00F151EA">
            <w:pPr>
              <w:pStyle w:val="a7"/>
              <w:snapToGrid w:val="0"/>
              <w:spacing w:line="276" w:lineRule="auto"/>
            </w:pPr>
            <w:r>
              <w:t xml:space="preserve"> 5-7 дня</w:t>
            </w:r>
          </w:p>
        </w:tc>
      </w:tr>
      <w:tr w:rsidR="00F151EA" w:rsidTr="00F151E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51EA" w:rsidRDefault="00F151EA">
            <w:pPr>
              <w:pStyle w:val="a8"/>
              <w:snapToGrid w:val="0"/>
              <w:spacing w:line="276" w:lineRule="auto"/>
            </w:pPr>
            <w:r>
              <w:t>5.</w:t>
            </w:r>
          </w:p>
          <w:p w:rsidR="00F151EA" w:rsidRDefault="00F151EA">
            <w:pPr>
              <w:pStyle w:val="a8"/>
              <w:snapToGrid w:val="0"/>
              <w:spacing w:line="276" w:lineRule="auto"/>
            </w:pPr>
          </w:p>
          <w:p w:rsidR="00F151EA" w:rsidRDefault="00F151EA">
            <w:pPr>
              <w:pStyle w:val="a8"/>
              <w:snapToGrid w:val="0"/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 xml:space="preserve">Проведення виплати грошової компенсації </w:t>
            </w:r>
          </w:p>
          <w:p w:rsidR="00F151EA" w:rsidRDefault="00F151EA">
            <w:pPr>
              <w:pStyle w:val="a7"/>
              <w:snapToGrid w:val="0"/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spacing w:line="276" w:lineRule="auto"/>
            </w:pPr>
            <w:r>
              <w:t xml:space="preserve">Головний спеціаліст відділу бухгалтерського обліку та звітності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Протягом</w:t>
            </w:r>
          </w:p>
          <w:p w:rsidR="00F151EA" w:rsidRDefault="00F151EA">
            <w:pPr>
              <w:pStyle w:val="a7"/>
              <w:snapToGrid w:val="0"/>
              <w:spacing w:line="276" w:lineRule="auto"/>
            </w:pPr>
            <w:r>
              <w:t xml:space="preserve"> 5-7 дня</w:t>
            </w:r>
          </w:p>
        </w:tc>
      </w:tr>
      <w:tr w:rsidR="00F151EA" w:rsidTr="00F151EA">
        <w:tc>
          <w:tcPr>
            <w:tcW w:w="82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Загальна кількість днів надання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30 календарних днів</w:t>
            </w:r>
          </w:p>
        </w:tc>
      </w:tr>
      <w:tr w:rsidR="00F151EA" w:rsidTr="00F151EA">
        <w:tc>
          <w:tcPr>
            <w:tcW w:w="82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Загальна кількість днів надання послуги (передбачена законодавством)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51EA" w:rsidRDefault="00F151EA">
            <w:pPr>
              <w:pStyle w:val="a7"/>
              <w:snapToGrid w:val="0"/>
              <w:spacing w:line="276" w:lineRule="auto"/>
            </w:pPr>
            <w:r>
              <w:t>30 календарних днів</w:t>
            </w:r>
          </w:p>
        </w:tc>
      </w:tr>
    </w:tbl>
    <w:p w:rsidR="00F151EA" w:rsidRDefault="00F151EA" w:rsidP="00F151EA">
      <w:r>
        <w:t>*В – виконує, П – погоджує, З – затверджує, У – бере участь, ПР – приймає рішення.</w:t>
      </w:r>
    </w:p>
    <w:p w:rsidR="00F151EA" w:rsidRDefault="00F151EA" w:rsidP="00F151EA">
      <w:r>
        <w:t>** який по рахунку день з наростаючим, починаючи з першого дня</w:t>
      </w:r>
    </w:p>
    <w:p w:rsidR="00F151EA" w:rsidRDefault="00F151EA" w:rsidP="00F151EA">
      <w:pPr>
        <w:ind w:firstLine="567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F151EA" w:rsidRDefault="00F151EA" w:rsidP="00F151EA">
      <w:pPr>
        <w:ind w:firstLine="709"/>
        <w:jc w:val="both"/>
      </w:pPr>
    </w:p>
    <w:p w:rsidR="00F151EA" w:rsidRDefault="00F151EA" w:rsidP="00F151EA">
      <w:pPr>
        <w:jc w:val="both"/>
      </w:pPr>
      <w:r>
        <w:t>Начальник відділу з питань обслуговування</w:t>
      </w:r>
    </w:p>
    <w:p w:rsidR="00F151EA" w:rsidRDefault="00F151EA" w:rsidP="00F151EA">
      <w:pPr>
        <w:jc w:val="both"/>
        <w:rPr>
          <w:i/>
        </w:rPr>
      </w:pPr>
      <w:r>
        <w:lastRenderedPageBreak/>
        <w:t>осіб з інвалідністю, ветеранів війни та праці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 Іванова</w:t>
      </w:r>
    </w:p>
    <w:sectPr w:rsidR="00F151EA" w:rsidSect="001C2F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5A0"/>
    <w:rsid w:val="00044FB3"/>
    <w:rsid w:val="001C2FE3"/>
    <w:rsid w:val="00217D56"/>
    <w:rsid w:val="00280BC9"/>
    <w:rsid w:val="00284EA5"/>
    <w:rsid w:val="002E1AF0"/>
    <w:rsid w:val="004A00F3"/>
    <w:rsid w:val="004E727B"/>
    <w:rsid w:val="005D417C"/>
    <w:rsid w:val="005D60A7"/>
    <w:rsid w:val="0065703D"/>
    <w:rsid w:val="006F350C"/>
    <w:rsid w:val="006F3A9E"/>
    <w:rsid w:val="00740E6B"/>
    <w:rsid w:val="007423EB"/>
    <w:rsid w:val="007D6AF1"/>
    <w:rsid w:val="0083666B"/>
    <w:rsid w:val="008801EF"/>
    <w:rsid w:val="008B6057"/>
    <w:rsid w:val="008E12C4"/>
    <w:rsid w:val="008F03D2"/>
    <w:rsid w:val="00910324"/>
    <w:rsid w:val="00A27333"/>
    <w:rsid w:val="00A35FBD"/>
    <w:rsid w:val="00A412D5"/>
    <w:rsid w:val="00BF2A87"/>
    <w:rsid w:val="00DA2FBC"/>
    <w:rsid w:val="00DA66BD"/>
    <w:rsid w:val="00E47057"/>
    <w:rsid w:val="00E76FED"/>
    <w:rsid w:val="00F151EA"/>
    <w:rsid w:val="00F92B49"/>
    <w:rsid w:val="00FA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25A0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A25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2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5A0"/>
    <w:rPr>
      <w:rFonts w:ascii="Tahoma" w:eastAsia="Times New Roman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A25A0"/>
    <w:pPr>
      <w:suppressLineNumbers/>
      <w:suppressAutoHyphens/>
      <w:autoSpaceDE/>
      <w:autoSpaceDN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8">
    <w:name w:val="Вміст таблиці"/>
    <w:basedOn w:val="a"/>
    <w:rsid w:val="00FA25A0"/>
    <w:pPr>
      <w:suppressLineNumbers/>
      <w:suppressAutoHyphens/>
      <w:autoSpaceDE/>
      <w:autoSpaceDN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6F3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p.gov.ua/files/norm_baza/2021/136/43.rt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ivanova.ta</dc:creator>
  <cp:lastModifiedBy>Администратор</cp:lastModifiedBy>
  <cp:revision>2</cp:revision>
  <cp:lastPrinted>2024-08-30T09:51:00Z</cp:lastPrinted>
  <dcterms:created xsi:type="dcterms:W3CDTF">2024-09-27T07:08:00Z</dcterms:created>
  <dcterms:modified xsi:type="dcterms:W3CDTF">2024-09-27T07:08:00Z</dcterms:modified>
</cp:coreProperties>
</file>