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CC" w:rsidRPr="00E30DCC" w:rsidRDefault="00E30DCC" w:rsidP="00E30DCC">
      <w:pPr>
        <w:shd w:val="clear" w:color="auto" w:fill="FFFFFF"/>
        <w:spacing w:after="0" w:line="0" w:lineRule="atLeast"/>
        <w:ind w:left="6373"/>
        <w:jc w:val="both"/>
        <w:outlineLvl w:val="2"/>
        <w:rPr>
          <w:rFonts w:ascii="Times New Roman" w:hAnsi="Times New Roman" w:cs="Times New Roman"/>
          <w:lang w:val="ru-RU"/>
        </w:rPr>
      </w:pPr>
      <w:r w:rsidRPr="00E30DCC">
        <w:rPr>
          <w:rFonts w:ascii="Times New Roman" w:hAnsi="Times New Roman" w:cs="Times New Roman"/>
          <w:lang w:val="ru-RU"/>
        </w:rPr>
        <w:t xml:space="preserve">    </w:t>
      </w:r>
      <w:r w:rsidRPr="00EF3B76">
        <w:rPr>
          <w:rFonts w:ascii="Times New Roman" w:hAnsi="Times New Roman" w:cs="Times New Roman"/>
        </w:rPr>
        <w:t xml:space="preserve">Відповідно до наказу </w:t>
      </w:r>
      <w:r>
        <w:rPr>
          <w:rFonts w:ascii="Times New Roman" w:hAnsi="Times New Roman" w:cs="Times New Roman"/>
        </w:rPr>
        <w:t>Управління праці</w:t>
      </w:r>
    </w:p>
    <w:p w:rsidR="00E30DCC" w:rsidRPr="00B105EF" w:rsidRDefault="00E30DCC" w:rsidP="00E30DCC">
      <w:pPr>
        <w:shd w:val="clear" w:color="auto" w:fill="FFFFFF"/>
        <w:spacing w:after="0" w:line="0" w:lineRule="atLeast"/>
        <w:ind w:left="6373"/>
        <w:outlineLvl w:val="2"/>
        <w:rPr>
          <w:rFonts w:ascii="Times New Roman" w:hAnsi="Times New Roman" w:cs="Times New Roman"/>
          <w:lang w:val="ru-RU"/>
        </w:rPr>
      </w:pPr>
      <w:r w:rsidRPr="00E30DCC">
        <w:rPr>
          <w:rFonts w:ascii="Times New Roman" w:hAnsi="Times New Roman" w:cs="Times New Roman"/>
          <w:lang w:val="ru-RU"/>
        </w:rPr>
        <w:t xml:space="preserve">    </w:t>
      </w:r>
      <w:r>
        <w:rPr>
          <w:rFonts w:ascii="Times New Roman" w:hAnsi="Times New Roman" w:cs="Times New Roman"/>
        </w:rPr>
        <w:t>та соціального захисту населення</w:t>
      </w:r>
    </w:p>
    <w:p w:rsidR="00E30DCC" w:rsidRPr="00E30DCC" w:rsidRDefault="00E30DCC" w:rsidP="00E30DCC">
      <w:pPr>
        <w:shd w:val="clear" w:color="auto" w:fill="FFFFFF"/>
        <w:spacing w:after="0" w:line="0" w:lineRule="atLeast"/>
        <w:ind w:left="6373"/>
        <w:outlineLvl w:val="2"/>
        <w:rPr>
          <w:rFonts w:ascii="Times New Roman" w:hAnsi="Times New Roman" w:cs="Times New Roman"/>
        </w:rPr>
      </w:pPr>
      <w:r w:rsidRPr="00E30DCC">
        <w:rPr>
          <w:rFonts w:ascii="Times New Roman" w:hAnsi="Times New Roman" w:cs="Times New Roman"/>
        </w:rPr>
        <w:t xml:space="preserve">    Хмельницької міської ради від </w:t>
      </w:r>
    </w:p>
    <w:p w:rsidR="00E30DCC" w:rsidRPr="00B105EF" w:rsidRDefault="00303C36" w:rsidP="00E30DCC">
      <w:pPr>
        <w:shd w:val="clear" w:color="auto" w:fill="FFFFFF"/>
        <w:spacing w:after="0" w:line="0" w:lineRule="atLeast"/>
        <w:ind w:left="6373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r>
        <w:rPr>
          <w:rFonts w:ascii="Times New Roman" w:hAnsi="Times New Roman" w:cs="Times New Roman"/>
        </w:rPr>
        <w:t xml:space="preserve">    22 </w:t>
      </w:r>
      <w:r w:rsidR="00905DE7">
        <w:rPr>
          <w:rFonts w:ascii="Times New Roman" w:hAnsi="Times New Roman" w:cs="Times New Roman"/>
        </w:rPr>
        <w:t xml:space="preserve">грудня </w:t>
      </w:r>
      <w:r w:rsidR="00E30DCC">
        <w:rPr>
          <w:rFonts w:ascii="Times New Roman" w:hAnsi="Times New Roman" w:cs="Times New Roman"/>
        </w:rPr>
        <w:t xml:space="preserve"> 202</w:t>
      </w:r>
      <w:r w:rsidR="00085A1D">
        <w:rPr>
          <w:rFonts w:ascii="Times New Roman" w:hAnsi="Times New Roman" w:cs="Times New Roman"/>
        </w:rPr>
        <w:t>3</w:t>
      </w:r>
      <w:r w:rsidR="00605595">
        <w:rPr>
          <w:rFonts w:ascii="Times New Roman" w:hAnsi="Times New Roman" w:cs="Times New Roman"/>
        </w:rPr>
        <w:t xml:space="preserve"> </w:t>
      </w:r>
      <w:r w:rsidR="00E30DCC">
        <w:rPr>
          <w:rFonts w:ascii="Times New Roman" w:hAnsi="Times New Roman" w:cs="Times New Roman"/>
        </w:rPr>
        <w:t xml:space="preserve">року №  </w:t>
      </w:r>
      <w:r>
        <w:rPr>
          <w:rFonts w:ascii="Times New Roman" w:hAnsi="Times New Roman" w:cs="Times New Roman"/>
        </w:rPr>
        <w:t>554-В</w:t>
      </w:r>
      <w:r w:rsidR="00E30DCC" w:rsidRPr="00B105EF">
        <w:rPr>
          <w:rFonts w:ascii="Times New Roman" w:hAnsi="Times New Roman" w:cs="Times New Roman"/>
        </w:rPr>
        <w:t xml:space="preserve">      </w:t>
      </w:r>
    </w:p>
    <w:p w:rsidR="00E30DCC" w:rsidRPr="0051693A" w:rsidRDefault="00E30DCC" w:rsidP="00E30DCC">
      <w:pPr>
        <w:widowControl w:val="0"/>
        <w:tabs>
          <w:tab w:val="left" w:pos="3733"/>
          <w:tab w:val="left" w:pos="3976"/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О</w:t>
      </w:r>
      <w:r w:rsidRPr="0051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голошення про проведення конкурсу на надання соціальних послуг </w:t>
      </w:r>
      <w:r w:rsidRPr="005169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br/>
        <w:t xml:space="preserve">за рахунок бюджетних коштів </w:t>
      </w:r>
    </w:p>
    <w:p w:rsidR="00E30DCC" w:rsidRPr="00E30DCC" w:rsidRDefault="00E30DCC" w:rsidP="00E30DCC">
      <w:pPr>
        <w:widowControl w:val="0"/>
        <w:tabs>
          <w:tab w:val="left" w:pos="39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</w:pPr>
      <w:r w:rsidRPr="00E30D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 w:bidi="uk-UA"/>
        </w:rPr>
        <w:t>Управління праці та соціального захисту населення Хмельницької міської ради</w:t>
      </w:r>
    </w:p>
    <w:p w:rsidR="00E30DCC" w:rsidRPr="00E30DCC" w:rsidRDefault="00E30DCC" w:rsidP="00150D6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</w:pPr>
      <w:r w:rsidRPr="00E30DCC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 xml:space="preserve"> </w:t>
      </w:r>
      <w:r w:rsidR="005B1D56" w:rsidRPr="00E30DCC">
        <w:rPr>
          <w:rFonts w:ascii="Times New Roman" w:eastAsia="Times New Roman" w:hAnsi="Times New Roman" w:cs="Times New Roman"/>
          <w:color w:val="2A2928"/>
          <w:sz w:val="24"/>
          <w:szCs w:val="24"/>
          <w:lang w:eastAsia="uk-UA"/>
        </w:rPr>
        <w:t>(найменування замовника соціальних послуг)</w:t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/>
      </w:tblPr>
      <w:tblGrid>
        <w:gridCol w:w="10500"/>
      </w:tblGrid>
      <w:tr w:rsidR="005B1D56" w:rsidRPr="00E30DCC" w:rsidTr="005B1D56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E30DCC" w:rsidRDefault="005B1D56" w:rsidP="00905D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E30DC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оголошує конкурс на надання соціальних послуг за рахунок бюджетних коштів.</w:t>
            </w:r>
          </w:p>
          <w:p w:rsidR="005B1D56" w:rsidRPr="00E30DCC" w:rsidRDefault="005B1D56" w:rsidP="00905D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E30DC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Інформація про соціальні послуги, що є предметом соціального замовлення</w:t>
            </w:r>
          </w:p>
        </w:tc>
      </w:tr>
    </w:tbl>
    <w:p w:rsidR="005B1D56" w:rsidRPr="00E30DCC" w:rsidRDefault="005B1D56" w:rsidP="00E30D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vanish/>
          <w:color w:val="2A2928"/>
          <w:sz w:val="24"/>
          <w:szCs w:val="24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3878"/>
        <w:gridCol w:w="6184"/>
      </w:tblGrid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6E70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DF5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п</w:t>
            </w:r>
            <w:r w:rsidR="00DF5431">
              <w:rPr>
                <w:rFonts w:ascii="Times New Roman" w:hAnsi="Times New Roman" w:cs="Times New Roman"/>
                <w:sz w:val="24"/>
                <w:szCs w:val="24"/>
              </w:rPr>
              <w:t>еревезення осіб</w:t>
            </w:r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 з інвалідністю </w:t>
            </w:r>
            <w:r w:rsidR="00DF5431">
              <w:rPr>
                <w:rFonts w:ascii="Times New Roman" w:hAnsi="Times New Roman" w:cs="Times New Roman"/>
                <w:sz w:val="24"/>
                <w:szCs w:val="24"/>
              </w:rPr>
              <w:t xml:space="preserve">та дітей з інвалідністю </w:t>
            </w:r>
            <w:r w:rsidR="00E30DCC" w:rsidRPr="006E70C3">
              <w:rPr>
                <w:rFonts w:ascii="Times New Roman" w:hAnsi="Times New Roman" w:cs="Times New Roman"/>
                <w:sz w:val="24"/>
                <w:szCs w:val="24"/>
              </w:rPr>
              <w:t>з захворюваннями опорно – рухового апарату та інши</w:t>
            </w:r>
            <w:r w:rsidR="00150D69">
              <w:rPr>
                <w:rFonts w:ascii="Times New Roman" w:hAnsi="Times New Roman" w:cs="Times New Roman"/>
                <w:sz w:val="24"/>
                <w:szCs w:val="24"/>
              </w:rPr>
              <w:t>ми, які пересуваються на візках</w:t>
            </w:r>
            <w:r w:rsidR="00E30DCC" w:rsidRPr="006E70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5532" w:rsidRPr="006E70C3">
              <w:rPr>
                <w:rFonts w:ascii="Times New Roman" w:hAnsi="Times New Roman" w:cs="Times New Roman"/>
                <w:sz w:val="24"/>
                <w:szCs w:val="24"/>
              </w:rPr>
              <w:t>«соціальне таксі»</w:t>
            </w:r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стандарт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E30DC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і обсяг соціальної послуги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DCC" w:rsidRPr="001D10D8" w:rsidRDefault="005B1D56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>Зміст соціальної послуги передбача</w:t>
            </w:r>
            <w:bookmarkStart w:id="0" w:name="n84"/>
            <w:bookmarkStart w:id="1" w:name="n85"/>
            <w:bookmarkStart w:id="2" w:name="n86"/>
            <w:bookmarkStart w:id="3" w:name="n87"/>
            <w:bookmarkStart w:id="4" w:name="n88"/>
            <w:bookmarkStart w:id="5" w:name="n89"/>
            <w:bookmarkStart w:id="6" w:name="n90"/>
            <w:bookmarkStart w:id="7" w:name="n91"/>
            <w:bookmarkStart w:id="8" w:name="n92"/>
            <w:bookmarkStart w:id="9" w:name="n93"/>
            <w:bookmarkStart w:id="10" w:name="n9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є  здійснення </w:t>
            </w:r>
            <w:r w:rsidR="00E30DCC" w:rsidRPr="001D10D8"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перевезення </w:t>
            </w:r>
            <w:r w:rsidR="007964CA" w:rsidRPr="001D10D8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E30DCC" w:rsidRPr="001D10D8">
              <w:rPr>
                <w:rFonts w:ascii="Times New Roman" w:hAnsi="Times New Roman" w:cs="Times New Roman"/>
                <w:sz w:val="24"/>
                <w:szCs w:val="24"/>
              </w:rPr>
              <w:t xml:space="preserve"> з інвалідністю </w:t>
            </w:r>
            <w:r w:rsidR="007964CA" w:rsidRPr="001D10D8">
              <w:rPr>
                <w:rFonts w:ascii="Times New Roman" w:hAnsi="Times New Roman" w:cs="Times New Roman"/>
                <w:sz w:val="24"/>
                <w:szCs w:val="24"/>
              </w:rPr>
              <w:t xml:space="preserve">та дітей з інвалідністю </w:t>
            </w:r>
            <w:r w:rsidR="00E30DCC" w:rsidRPr="001D10D8">
              <w:rPr>
                <w:rFonts w:ascii="Times New Roman" w:hAnsi="Times New Roman" w:cs="Times New Roman"/>
                <w:sz w:val="24"/>
                <w:szCs w:val="24"/>
              </w:rPr>
              <w:t>з захворюваннями опорно – рухового апарату та іншими захворюваннями</w:t>
            </w:r>
            <w:r w:rsidR="00150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5F4" w:rsidRPr="001D10D8">
              <w:rPr>
                <w:rFonts w:ascii="Times New Roman" w:hAnsi="Times New Roman" w:cs="Times New Roman"/>
                <w:sz w:val="24"/>
                <w:szCs w:val="24"/>
              </w:rPr>
              <w:t xml:space="preserve"> в тому числі</w:t>
            </w:r>
            <w:r w:rsidR="0015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5F4" w:rsidRPr="001D10D8">
              <w:rPr>
                <w:rFonts w:ascii="Times New Roman" w:hAnsi="Times New Roman" w:cs="Times New Roman"/>
                <w:sz w:val="24"/>
                <w:szCs w:val="24"/>
              </w:rPr>
              <w:t>(з хро</w:t>
            </w:r>
            <w:r w:rsidR="001D10D8">
              <w:rPr>
                <w:rFonts w:ascii="Times New Roman" w:hAnsi="Times New Roman" w:cs="Times New Roman"/>
                <w:sz w:val="24"/>
                <w:szCs w:val="24"/>
              </w:rPr>
              <w:t>нічною нирковою недостатністю (</w:t>
            </w:r>
            <w:r w:rsidR="001235F4" w:rsidRPr="001D10D8">
              <w:rPr>
                <w:rFonts w:ascii="Times New Roman" w:hAnsi="Times New Roman" w:cs="Times New Roman"/>
                <w:sz w:val="24"/>
                <w:szCs w:val="24"/>
              </w:rPr>
              <w:t>потребують гемо – або перітоніального діалізу)</w:t>
            </w:r>
            <w:r w:rsidR="00E30DCC" w:rsidRPr="001D10D8">
              <w:rPr>
                <w:rFonts w:ascii="Times New Roman" w:hAnsi="Times New Roman" w:cs="Times New Roman"/>
                <w:sz w:val="24"/>
                <w:szCs w:val="24"/>
              </w:rPr>
              <w:t xml:space="preserve">, які пересуваються на </w:t>
            </w:r>
            <w:r w:rsidR="00903168" w:rsidRPr="001D10D8">
              <w:rPr>
                <w:rFonts w:ascii="Times New Roman" w:hAnsi="Times New Roman" w:cs="Times New Roman"/>
                <w:sz w:val="24"/>
                <w:szCs w:val="24"/>
              </w:rPr>
              <w:t>кріслах колісних</w:t>
            </w:r>
            <w:r w:rsidR="00E30DCC" w:rsidRPr="001D10D8">
              <w:rPr>
                <w:rFonts w:ascii="Times New Roman" w:hAnsi="Times New Roman" w:cs="Times New Roman"/>
                <w:sz w:val="24"/>
                <w:szCs w:val="24"/>
              </w:rPr>
              <w:t xml:space="preserve"> «соціальне таксі» до</w:t>
            </w:r>
            <w:r w:rsidR="00E30DCC" w:rsidRPr="001D10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50D69" w:rsidRDefault="00150D69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підприємств, установ і організацій різної форми власності та підпорядкування; </w:t>
            </w:r>
          </w:p>
          <w:p w:rsidR="00150D69" w:rsidRDefault="00150D69" w:rsidP="008B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>органів державної влади та місцевого самоврядування, зокрема органів Пенсійного фонду України, державної служби зайнятості;</w:t>
            </w:r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D69" w:rsidRDefault="00150D69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банківських установ; </w:t>
            </w:r>
          </w:p>
          <w:p w:rsidR="00150D69" w:rsidRDefault="00150D69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управляючих муніципальних контор (УМК), об’єднання співвласників багатоквартирного будинку (ОСББ), підприємств, що надають комунальні послуги; </w:t>
            </w:r>
          </w:p>
          <w:p w:rsidR="00150D69" w:rsidRDefault="00150D69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підприємств з метою забезпечення технічними та іншими засобами реабілітації; </w:t>
            </w:r>
          </w:p>
          <w:p w:rsidR="00150D69" w:rsidRDefault="00150D69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акладів охорони здоров’я, </w:t>
            </w:r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соціальних експертних  комісій (МСЕК), </w:t>
            </w:r>
            <w:r w:rsidR="00E30DCC"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 лікарсько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консультативних комісій (ЛКК)  та аптек;  </w:t>
            </w:r>
          </w:p>
          <w:p w:rsidR="00150D69" w:rsidRDefault="00150D69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закладів освіти; </w:t>
            </w:r>
          </w:p>
          <w:p w:rsidR="00150D69" w:rsidRDefault="00150D69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центрів надання правової допомоги; </w:t>
            </w:r>
          </w:p>
          <w:p w:rsidR="00150D69" w:rsidRDefault="00150D69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ЦНАП; </w:t>
            </w:r>
          </w:p>
          <w:p w:rsidR="00150D69" w:rsidRDefault="00150D69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 – залізничних вокзалів;  </w:t>
            </w:r>
          </w:p>
          <w:p w:rsidR="005B1D56" w:rsidRPr="00F77489" w:rsidRDefault="00150D69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взяття участі в культурно масових заходах, які проводяться в місті, заходах щодо  державних свят. </w:t>
            </w:r>
          </w:p>
          <w:p w:rsidR="00E30DCC" w:rsidRPr="00F77489" w:rsidRDefault="00E30DCC" w:rsidP="00E30D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DE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Не допускається використання спецтранспорту</w:t>
            </w:r>
            <w:r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для:</w:t>
            </w:r>
          </w:p>
          <w:p w:rsidR="00150D69" w:rsidRDefault="00150D69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еревезення більше ніж однієї особи в якості супроводжуючого одного Одержувача, не включаючи соціального робітника Виконавця; </w:t>
            </w:r>
            <w:r w:rsidR="00905DE7" w:rsidRPr="00905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0D69" w:rsidRDefault="00150D69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перевезення осіб, якщо в наявності у них, або членів їх родин є у користуванні автомобільний транспорт, отриманий через органи соціального захисту населення; </w:t>
            </w:r>
          </w:p>
          <w:p w:rsidR="00150D69" w:rsidRDefault="00150D69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>особистих поїздок працівників установи, яка надає послуги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соціального таксі»; </w:t>
            </w:r>
          </w:p>
          <w:p w:rsidR="00E30DCC" w:rsidRPr="00F77489" w:rsidRDefault="00150D69" w:rsidP="008B2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>перевезення отримувачів до магазинів та ринків, інших закладів та установ з метою вирішення побутових питань, а також перевезення членів сімей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тримувачів соціальної послуги «</w:t>
            </w:r>
            <w:r w:rsidR="00E30DCC" w:rsidRPr="00F77489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соціальне таксі».</w:t>
            </w:r>
          </w:p>
          <w:p w:rsidR="00E30DCC" w:rsidRPr="00F77489" w:rsidRDefault="00E30DCC" w:rsidP="00150D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Послуги «соціального таксі» надаються особам по заявці не більше 16 разів на місяць (два рази – одна поїздка). Допускається </w:t>
            </w:r>
            <w:r w:rsidRPr="00085A1D">
              <w:rPr>
                <w:rFonts w:ascii="Times New Roman" w:hAnsi="Times New Roman" w:cs="Times New Roman"/>
                <w:sz w:val="24"/>
                <w:szCs w:val="24"/>
              </w:rPr>
              <w:t>одночасне перевезення декількох отримувачів.</w:t>
            </w:r>
            <w:r w:rsidR="00F77489" w:rsidRPr="00085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5F4" w:rsidRPr="00085A1D">
              <w:rPr>
                <w:rFonts w:ascii="Times New Roman" w:hAnsi="Times New Roman" w:cs="Times New Roman"/>
                <w:sz w:val="24"/>
                <w:szCs w:val="24"/>
              </w:rPr>
              <w:t xml:space="preserve">Для осіб з інвалідністю, які пересуваються на кріслах колісних (з хронічною нирковою недостатністю  </w:t>
            </w:r>
            <w:r w:rsidR="00150D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235F4" w:rsidRPr="00085A1D">
              <w:rPr>
                <w:rFonts w:ascii="Times New Roman" w:hAnsi="Times New Roman" w:cs="Times New Roman"/>
                <w:sz w:val="24"/>
                <w:szCs w:val="24"/>
              </w:rPr>
              <w:t xml:space="preserve">потребують гемо – або перітоніального діалізу) не більше 24 разів на місяць. </w:t>
            </w:r>
            <w:r w:rsidR="00F77489" w:rsidRPr="00085A1D">
              <w:rPr>
                <w:rFonts w:ascii="Times New Roman" w:hAnsi="Times New Roman" w:cs="Times New Roman"/>
                <w:sz w:val="24"/>
                <w:szCs w:val="24"/>
              </w:rPr>
              <w:t xml:space="preserve">Для дітей з інвалідністю не більше 40 разів на місяць виключно </w:t>
            </w:r>
            <w:r w:rsidR="00943CC8" w:rsidRPr="00085A1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43CC8">
              <w:rPr>
                <w:rFonts w:ascii="Times New Roman" w:hAnsi="Times New Roman" w:cs="Times New Roman"/>
                <w:sz w:val="24"/>
                <w:szCs w:val="24"/>
              </w:rPr>
              <w:t xml:space="preserve"> відвідування </w:t>
            </w:r>
            <w:r w:rsidR="00F77489">
              <w:rPr>
                <w:rFonts w:ascii="Times New Roman" w:hAnsi="Times New Roman" w:cs="Times New Roman"/>
                <w:sz w:val="24"/>
                <w:szCs w:val="24"/>
              </w:rPr>
              <w:t xml:space="preserve"> навчаль</w:t>
            </w:r>
            <w:r w:rsidR="00943CC8">
              <w:rPr>
                <w:rFonts w:ascii="Times New Roman" w:hAnsi="Times New Roman" w:cs="Times New Roman"/>
                <w:sz w:val="24"/>
                <w:szCs w:val="24"/>
              </w:rPr>
              <w:t>них закладів.</w:t>
            </w:r>
            <w:r w:rsidR="00F7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Категорії осіб, яким надається соціальна послуга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CB150B" w:rsidRDefault="005B1D56" w:rsidP="00085A1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E30DCC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Особи з захворюваннями опорно - рухового ап</w:t>
            </w:r>
            <w:r w:rsidR="00905DE7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арату та іншими захворюваннями</w:t>
            </w:r>
            <w:r w:rsidR="001235F4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тому числі </w:t>
            </w:r>
            <w:r w:rsidR="001235F4" w:rsidRPr="00CB150B">
              <w:rPr>
                <w:rFonts w:ascii="Times New Roman" w:hAnsi="Times New Roman" w:cs="Times New Roman"/>
                <w:sz w:val="24"/>
                <w:szCs w:val="24"/>
              </w:rPr>
              <w:t>(з хро</w:t>
            </w:r>
            <w:r w:rsidR="00CB150B">
              <w:rPr>
                <w:rFonts w:ascii="Times New Roman" w:hAnsi="Times New Roman" w:cs="Times New Roman"/>
                <w:sz w:val="24"/>
                <w:szCs w:val="24"/>
              </w:rPr>
              <w:t>нічною нирковою недостатністю (</w:t>
            </w:r>
            <w:r w:rsidR="001235F4" w:rsidRPr="00CB150B">
              <w:rPr>
                <w:rFonts w:ascii="Times New Roman" w:hAnsi="Times New Roman" w:cs="Times New Roman"/>
                <w:sz w:val="24"/>
                <w:szCs w:val="24"/>
              </w:rPr>
              <w:t>потребують гемо – або перітоніального діалізу)</w:t>
            </w:r>
            <w:r w:rsidR="00905DE7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D6152C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діти з інвалідністю</w:t>
            </w:r>
            <w:r w:rsidR="007964CA" w:rsidRPr="00CB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DCC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які пересуваються на </w:t>
            </w:r>
            <w:r w:rsidR="00903168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кріслах колісних</w:t>
            </w:r>
            <w:r w:rsidR="00E30DCC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при наявності індивідуальної програми реабілітації з висновком про необхідність користування кріслом колісним або висновку ЛКК та які включені до ЦБІ; </w:t>
            </w:r>
            <w:r w:rsidR="00903168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всі особи мають </w:t>
            </w:r>
            <w:r w:rsidR="00E30DCC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перебува</w:t>
            </w:r>
            <w:r w:rsidR="00903168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ти </w:t>
            </w:r>
            <w:r w:rsidR="00E30DCC" w:rsidRPr="00CB150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обліку в ЄДАРП</w:t>
            </w:r>
            <w:r w:rsidR="00085A1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C33C64" w:rsidP="00C33C6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Орієнтовна кількість маршрутів </w:t>
            </w:r>
            <w:r w:rsidR="005B1D56"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соціальної послуги</w:t>
            </w:r>
            <w:r w:rsidR="000C7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рік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773F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77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  <w:r w:rsidR="008B21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085A1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З </w:t>
            </w:r>
            <w:r w:rsidR="00085A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моменту підписання договору до 30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грудня 202</w:t>
            </w:r>
            <w:r w:rsidR="00085A1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року, за умови наявності бюджетних асигнувань.</w:t>
            </w:r>
          </w:p>
        </w:tc>
      </w:tr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Територія, на якій надається соціальна послуга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B80999" w:rsidRPr="00F774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Межі Хмельницької  міської  територіальної  громади</w:t>
            </w:r>
          </w:p>
        </w:tc>
      </w:tr>
      <w:tr w:rsidR="005B1D56" w:rsidRPr="00F77489" w:rsidTr="005B1D56">
        <w:trPr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5B1D5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076094" w:rsidP="00773F8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Орієнтована</w:t>
            </w:r>
            <w:r w:rsidR="005B1D56"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вартість </w:t>
            </w:r>
            <w:r w:rsidR="00773F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однієї поїздки</w:t>
            </w:r>
            <w:r w:rsidR="000C7A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,грн.</w:t>
            </w:r>
          </w:p>
        </w:tc>
        <w:tc>
          <w:tcPr>
            <w:tcW w:w="2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F77489" w:rsidRDefault="005B1D56" w:rsidP="00085A1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085A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295,83</w:t>
            </w:r>
          </w:p>
        </w:tc>
      </w:tr>
      <w:tr w:rsidR="005B1D56" w:rsidRPr="00F77489" w:rsidTr="005B1D5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1D56" w:rsidRPr="00150D69" w:rsidRDefault="005B1D56" w:rsidP="005B1D5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</w:pPr>
            <w:r w:rsidRPr="00150D69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t>Обсяг бюджетних коштів</w:t>
            </w:r>
          </w:p>
          <w:p w:rsidR="00150D69" w:rsidRDefault="00773F8A" w:rsidP="000C7AB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    </w:t>
            </w:r>
          </w:p>
          <w:p w:rsidR="005B1D56" w:rsidRPr="00F77489" w:rsidRDefault="00773F8A" w:rsidP="000C7AB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lastRenderedPageBreak/>
              <w:t xml:space="preserve">  </w:t>
            </w:r>
            <w:r w:rsidR="005B1D56" w:rsidRPr="00F7748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Обсяг бюджетних коштів для виплати компенсації вартості надання соціальних послуг</w:t>
            </w:r>
            <w:r w:rsidR="008B21CA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:</w:t>
            </w:r>
            <w:r w:rsidR="008B21CA">
              <w:rPr>
                <w:rFonts w:ascii="Times New Roman" w:eastAsia="Times New Roman" w:hAnsi="Times New Roman" w:cs="Times New Roman"/>
                <w:b/>
                <w:color w:val="2A2928"/>
                <w:sz w:val="24"/>
                <w:szCs w:val="24"/>
                <w:lang w:eastAsia="uk-UA"/>
              </w:rPr>
              <w:t xml:space="preserve">  </w:t>
            </w:r>
            <w:r w:rsidR="008B21CA" w:rsidRPr="00150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1000</w:t>
            </w:r>
            <w:r w:rsidR="000C7ABC" w:rsidRPr="00150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000,00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грн. </w:t>
            </w:r>
            <w:r w:rsidR="005B1D56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C7ABC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="008B21CA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Один мільйон </w:t>
            </w:r>
            <w:r w:rsidR="000C7ABC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B1D56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</w:t>
            </w:r>
            <w:r w:rsidR="000C7ABC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00 коп.)</w:t>
            </w:r>
            <w:r w:rsidR="005B1D56" w:rsidRPr="00F77489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  <w:t>            Участь у конкурсі</w:t>
            </w:r>
          </w:p>
          <w:p w:rsidR="00B80999" w:rsidRPr="00F77489" w:rsidRDefault="00B80999" w:rsidP="00B809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участі в конкурсі запрошуються надавачі  соціальних послуг (крім бюджетних установ), які відповідають </w:t>
            </w:r>
            <w:hyperlink r:id="rId4" w:anchor="n8" w:tgtFrame="_blank" w:history="1">
              <w:r w:rsidRPr="00F77489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Критеріям діяльності надавачів  соціальних послуг</w:t>
              </w:r>
            </w:hyperlink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затверджених постановою Кабінету Міністрів України від 3 березня 2020 року № 185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 конкурсних пропозицій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 конкурсної пропозиції, вимоги до її оформлення та необхідні консультації можна отримати за адресою: м. Хмельницький, вул. Проскурівська, 56,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каб.14,  щоденно, крім вихідних, з 10-00 до 16-00 години.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Також форму конкурсної пропозиції та вимоги до її оформлення розміщено на сайті за адресою: </w:t>
            </w:r>
            <w:r w:rsidRPr="00F7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4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https://soczahist.khm.gov.ua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Учасники конкурсу додають до конкурсної пропозиції такі документи: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1) юридичні особи: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копії установчих документів, засвідчені керівником юридичної особи або уповноваженою ним особою;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копію податкової декларації з податку на прибуток (для суб’єктів, яких не внесено до Реєстру неприбуткових установ та організацій), засвідчену керівником юридичної особи або уповноваженою ним особою;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використання доходів (прибутків) неприбуткових організацій (бюджетних установ) за попередній податковий (звітний) рік (для суб’єктів, яких внесено до Реєстру неприбуткових установ та організацій);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копії відповідних ліцензій на здійснення перевезень.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2) фізичні особи – підприємці – копії паспорта громадянина України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br/>
              <w:t xml:space="preserve"> і податкової декларації про майновий стан і доходи та / або податкової декларації платника єдиного податку – фізичної особи – підприємця за попередній податковий (звітний) рік, засвідчені фізичною особою – підприємцем або уповноваженою нею особою;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копії відповідних ліцензій на здійснення перевезень.</w:t>
            </w:r>
          </w:p>
          <w:p w:rsidR="00B80999" w:rsidRPr="00F77489" w:rsidRDefault="00B80999" w:rsidP="00B8099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Конкурсні пропозиції складаються державною мовою і подаються в паперовій формі особисто або поштою за адресою:  29011,м. Хмельницький, вул. Проскурівська, 56, каб.14 та в електронній формі за адресою: </w:t>
            </w:r>
            <w:hyperlink r:id="rId5" w:history="1"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soczah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@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khm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gov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ua</w:t>
              </w:r>
            </w:hyperlink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 w:bidi="uk-UA"/>
              </w:rPr>
              <w:t xml:space="preserve">  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>1</w:t>
            </w:r>
            <w:r w:rsidR="00150D69" w:rsidRPr="001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>6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 w:bidi="uk-UA"/>
              </w:rPr>
              <w:t xml:space="preserve">-00 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CF4397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1</w:t>
            </w:r>
            <w:r w:rsidR="00150D69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2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</w:t>
            </w:r>
            <w:r w:rsidR="00F77489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січня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202</w:t>
            </w:r>
            <w:r w:rsidR="00085A1D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4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року.</w:t>
            </w:r>
          </w:p>
          <w:p w:rsidR="00F77489" w:rsidRPr="00085A1D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085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Розкриття та оцінювання конкурсних пропозицій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Конкурсні пропозиції 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розкриваються 1</w:t>
            </w:r>
            <w:r w:rsidR="00150D69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5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січня 202</w:t>
            </w:r>
            <w:r w:rsidR="00085A1D"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4</w:t>
            </w:r>
            <w:r w:rsidRPr="00150D6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року</w:t>
            </w:r>
            <w:r w:rsidRPr="00F77489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за адресою: 29011, м. Хмельницький, вул. Проскурівського підпілля, 32, каб.20.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Критеріями оцінювання конкурсних пропозицій є: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відповідність діяльності учасника конкурсу критеріям діяльності надавачів соціальних послуг, затвердженим  постановою  Кабінету  Міністрів  України  від  3  березня 2020 року № 185;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фінансовий стан учасника конкурсу, зокрема відсутність фінансової заборгованості, можливість надання соціальних послуг за власний рахунок;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планова кількість отримувачів соціальних послуг;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наявність спецтранспорту;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вартість соціальних послуг, що надаватимуться.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Конкурсні пропозиції оцінюються за кожним критерієм за шкалою від 0 до 10 балів.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Термін оголош</w:t>
            </w:r>
            <w:r w:rsidR="0015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ення результатів конкурсу – до 22 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січня 202</w:t>
            </w:r>
            <w:r w:rsidR="0008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року. </w:t>
            </w:r>
          </w:p>
          <w:p w:rsidR="00F77489" w:rsidRPr="00F77489" w:rsidRDefault="00F77489" w:rsidP="00F77489">
            <w:pPr>
              <w:widowControl w:val="0"/>
              <w:tabs>
                <w:tab w:val="left" w:pos="397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:rsidR="005B1D56" w:rsidRPr="00F77489" w:rsidRDefault="00F77489" w:rsidP="00F774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F77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Контактною особою з питань проведення конкурсу є секретар конкурсної комісії Марченкова Л.Г., контактний телефон: 0382 79 48 84, електронна адреса </w:t>
            </w:r>
            <w:hyperlink r:id="rId6" w:history="1"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soczah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@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khm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gov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 w:bidi="uk-UA"/>
                </w:rPr>
                <w:t>.</w:t>
              </w:r>
              <w:r w:rsidRPr="00F7748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 w:bidi="uk-UA"/>
                </w:rPr>
                <w:t>ua</w:t>
              </w:r>
            </w:hyperlink>
          </w:p>
        </w:tc>
      </w:tr>
      <w:tr w:rsidR="00773F8A" w:rsidRPr="00F77489" w:rsidTr="005B1D56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22" w:type="dxa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3F8A" w:rsidRPr="00F77489" w:rsidRDefault="00773F8A" w:rsidP="005B1D5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</w:p>
        </w:tc>
      </w:tr>
    </w:tbl>
    <w:p w:rsidR="005B1D56" w:rsidRPr="00905DE7" w:rsidRDefault="005B1D56" w:rsidP="005B1D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val="ru-RU" w:eastAsia="uk-UA"/>
        </w:rPr>
      </w:pPr>
      <w:r w:rsidRPr="005B1D56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  <w:r w:rsidR="007E295B" w:rsidRPr="007E295B">
        <w:rPr>
          <w:rFonts w:ascii="Arial" w:eastAsia="Times New Roman" w:hAnsi="Arial" w:cs="Arial"/>
          <w:color w:val="2A2928"/>
          <w:sz w:val="24"/>
          <w:szCs w:val="24"/>
          <w:lang w:val="ru-RU" w:eastAsia="uk-UA"/>
        </w:rPr>
        <w:tab/>
      </w:r>
    </w:p>
    <w:sectPr w:rsidR="005B1D56" w:rsidRPr="00905DE7" w:rsidSect="005B1D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1D56"/>
    <w:rsid w:val="00052E4F"/>
    <w:rsid w:val="00076094"/>
    <w:rsid w:val="00085A1D"/>
    <w:rsid w:val="000C7ABC"/>
    <w:rsid w:val="00105FE6"/>
    <w:rsid w:val="001235F4"/>
    <w:rsid w:val="001307F2"/>
    <w:rsid w:val="00150D69"/>
    <w:rsid w:val="001B10DE"/>
    <w:rsid w:val="001D10D8"/>
    <w:rsid w:val="001D69E5"/>
    <w:rsid w:val="001F278C"/>
    <w:rsid w:val="00303C36"/>
    <w:rsid w:val="00362312"/>
    <w:rsid w:val="00371451"/>
    <w:rsid w:val="00396D30"/>
    <w:rsid w:val="004D3496"/>
    <w:rsid w:val="005A0BD4"/>
    <w:rsid w:val="005B1D56"/>
    <w:rsid w:val="005D050C"/>
    <w:rsid w:val="00605595"/>
    <w:rsid w:val="006E70C3"/>
    <w:rsid w:val="00752D2C"/>
    <w:rsid w:val="00773F8A"/>
    <w:rsid w:val="007964CA"/>
    <w:rsid w:val="007C159B"/>
    <w:rsid w:val="007E295B"/>
    <w:rsid w:val="008B1CB8"/>
    <w:rsid w:val="008B21CA"/>
    <w:rsid w:val="00903168"/>
    <w:rsid w:val="00905DE7"/>
    <w:rsid w:val="009273D9"/>
    <w:rsid w:val="00943CC8"/>
    <w:rsid w:val="0099523E"/>
    <w:rsid w:val="00AA7DC4"/>
    <w:rsid w:val="00B105EF"/>
    <w:rsid w:val="00B80999"/>
    <w:rsid w:val="00BA5532"/>
    <w:rsid w:val="00C33C64"/>
    <w:rsid w:val="00CB150B"/>
    <w:rsid w:val="00CF4397"/>
    <w:rsid w:val="00D125B0"/>
    <w:rsid w:val="00D6152C"/>
    <w:rsid w:val="00D95851"/>
    <w:rsid w:val="00DA4E10"/>
    <w:rsid w:val="00DE4297"/>
    <w:rsid w:val="00DF5431"/>
    <w:rsid w:val="00E0588C"/>
    <w:rsid w:val="00E108CD"/>
    <w:rsid w:val="00E30DCC"/>
    <w:rsid w:val="00E539B7"/>
    <w:rsid w:val="00ED7DA2"/>
    <w:rsid w:val="00F716DB"/>
    <w:rsid w:val="00F77489"/>
    <w:rsid w:val="00FD4338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0DE"/>
  </w:style>
  <w:style w:type="paragraph" w:styleId="3">
    <w:name w:val="heading 3"/>
    <w:basedOn w:val="a"/>
    <w:link w:val="30"/>
    <w:uiPriority w:val="9"/>
    <w:qFormat/>
    <w:rsid w:val="005B1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D5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5B1D56"/>
  </w:style>
  <w:style w:type="paragraph" w:customStyle="1" w:styleId="tj">
    <w:name w:val="tj"/>
    <w:basedOn w:val="a"/>
    <w:rsid w:val="005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B1D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23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zah@khm.gov.ua" TargetMode="External"/><Relationship Id="rId5" Type="http://schemas.openxmlformats.org/officeDocument/2006/relationships/hyperlink" Target="mailto:soczah@khm.gov.ua" TargetMode="External"/><Relationship Id="rId4" Type="http://schemas.openxmlformats.org/officeDocument/2006/relationships/hyperlink" Target="https://zakon.rada.gov.ua/laws/show/1039-201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4468</Words>
  <Characters>2547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marchenkova.lh</cp:lastModifiedBy>
  <cp:revision>26</cp:revision>
  <dcterms:created xsi:type="dcterms:W3CDTF">2021-12-07T06:16:00Z</dcterms:created>
  <dcterms:modified xsi:type="dcterms:W3CDTF">2023-12-22T09:39:00Z</dcterms:modified>
</cp:coreProperties>
</file>