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05" w:rsidRDefault="00D16188">
      <w:pPr>
        <w:pStyle w:val="normal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Відповіді на можливі питання щодо зміни правил виплат допомоги на проживання для внутрішньо переміщених </w:t>
      </w:r>
      <w:proofErr w:type="gramStart"/>
      <w:r>
        <w:rPr>
          <w:b/>
          <w:sz w:val="26"/>
          <w:szCs w:val="26"/>
          <w:u w:val="single"/>
        </w:rPr>
        <w:t>осіб</w:t>
      </w:r>
      <w:proofErr w:type="gramEnd"/>
    </w:p>
    <w:p w:rsidR="00AE0A05" w:rsidRDefault="00AE0A05">
      <w:pPr>
        <w:pStyle w:val="normal"/>
        <w:rPr>
          <w:b/>
          <w:u w:val="single"/>
        </w:rPr>
      </w:pPr>
    </w:p>
    <w:p w:rsidR="00AE0A05" w:rsidRDefault="00D16188">
      <w:pPr>
        <w:pStyle w:val="normal"/>
        <w:rPr>
          <w:b/>
          <w:u w:val="single"/>
        </w:rPr>
      </w:pPr>
      <w:r>
        <w:rPr>
          <w:b/>
          <w:u w:val="single"/>
        </w:rPr>
        <w:t>1. Чому змінюються правила призначення виплат?</w:t>
      </w:r>
    </w:p>
    <w:p w:rsidR="00AE0A05" w:rsidRDefault="00AE0A05">
      <w:pPr>
        <w:pStyle w:val="normal"/>
        <w:ind w:left="720"/>
        <w:rPr>
          <w:b/>
        </w:rPr>
      </w:pPr>
    </w:p>
    <w:p w:rsidR="00AE0A05" w:rsidRDefault="00D16188">
      <w:pPr>
        <w:pStyle w:val="normal"/>
        <w:jc w:val="both"/>
      </w:pPr>
      <w:r>
        <w:t xml:space="preserve">Метою державної політики щодо внутрішньо переміщених осіб є забезпечення </w:t>
      </w:r>
      <w:proofErr w:type="gramStart"/>
      <w:r>
        <w:t>п</w:t>
      </w:r>
      <w:proofErr w:type="gramEnd"/>
      <w:r>
        <w:t>ідтримкою громадян, які  – через війну – втратили житло або вимушені були залишити власні домівки і переселитися з місць, де ведуться бойові дії або з тимчасово окупованих територій,</w:t>
      </w:r>
      <w:r>
        <w:t xml:space="preserve"> а також допомога їм в адаптації до нових умов життя.</w:t>
      </w:r>
    </w:p>
    <w:p w:rsidR="00AE0A05" w:rsidRDefault="00AE0A05">
      <w:pPr>
        <w:pStyle w:val="normal"/>
        <w:ind w:firstLine="720"/>
        <w:jc w:val="both"/>
      </w:pPr>
    </w:p>
    <w:p w:rsidR="00AE0A05" w:rsidRDefault="00D16188">
      <w:pPr>
        <w:pStyle w:val="normal"/>
        <w:jc w:val="both"/>
      </w:pPr>
      <w:r>
        <w:t>Така допомога є тимчасовою і має надаватися громадянам, які найбільше її потребують.</w:t>
      </w:r>
    </w:p>
    <w:p w:rsidR="00AE0A05" w:rsidRDefault="00AE0A05">
      <w:pPr>
        <w:pStyle w:val="normal"/>
        <w:ind w:firstLine="720"/>
        <w:jc w:val="both"/>
      </w:pPr>
    </w:p>
    <w:p w:rsidR="00AE0A05" w:rsidRDefault="00D16188">
      <w:pPr>
        <w:pStyle w:val="normal"/>
        <w:jc w:val="both"/>
        <w:rPr>
          <w:color w:val="333333"/>
        </w:rPr>
      </w:pPr>
      <w:r>
        <w:t xml:space="preserve">Наразі Уряд ухвалив постанову, якою уточнено параметри надання цієї </w:t>
      </w:r>
      <w:proofErr w:type="gramStart"/>
      <w:r>
        <w:t>п</w:t>
      </w:r>
      <w:proofErr w:type="gramEnd"/>
      <w:r>
        <w:t>ідтримки. Держава фокусується  на допомозі тим</w:t>
      </w:r>
      <w:r>
        <w:t>, хто найбільше цього потребу</w:t>
      </w:r>
      <w:proofErr w:type="gramStart"/>
      <w:r>
        <w:t>є</w:t>
      </w:r>
      <w:r>
        <w:rPr>
          <w:color w:val="333333"/>
        </w:rPr>
        <w:t>.</w:t>
      </w:r>
      <w:proofErr w:type="gramEnd"/>
    </w:p>
    <w:p w:rsidR="00AE0A05" w:rsidRDefault="00AE0A05">
      <w:pPr>
        <w:pStyle w:val="normal"/>
        <w:shd w:val="clear" w:color="auto" w:fill="FFFFFF"/>
        <w:jc w:val="both"/>
        <w:rPr>
          <w:color w:val="333333"/>
        </w:rPr>
      </w:pPr>
    </w:p>
    <w:p w:rsidR="00AE0A05" w:rsidRDefault="00D16188">
      <w:pPr>
        <w:pStyle w:val="normal"/>
        <w:shd w:val="clear" w:color="auto" w:fill="FFFFFF"/>
        <w:jc w:val="both"/>
        <w:rPr>
          <w:highlight w:val="white"/>
        </w:rPr>
      </w:pPr>
      <w:proofErr w:type="gramStart"/>
      <w:r>
        <w:rPr>
          <w:color w:val="333333"/>
        </w:rPr>
        <w:t>З</w:t>
      </w:r>
      <w:proofErr w:type="gramEnd"/>
      <w:r>
        <w:rPr>
          <w:color w:val="333333"/>
        </w:rPr>
        <w:t xml:space="preserve"> </w:t>
      </w:r>
      <w:r>
        <w:rPr>
          <w:b/>
          <w:color w:val="333333"/>
        </w:rPr>
        <w:t>1 серпня</w:t>
      </w:r>
      <w:r>
        <w:rPr>
          <w:color w:val="333333"/>
        </w:rPr>
        <w:t xml:space="preserve"> допомога продовжується автоматично на один шестимісячний період для ВПО, які вже отримували допомогу на проживання, за виключенням ВПО, які:</w:t>
      </w:r>
    </w:p>
    <w:p w:rsidR="00AE0A05" w:rsidRDefault="00D16188">
      <w:pPr>
        <w:pStyle w:val="normal"/>
        <w:numPr>
          <w:ilvl w:val="0"/>
          <w:numId w:val="6"/>
        </w:numPr>
        <w:spacing w:before="120"/>
        <w:jc w:val="both"/>
        <w:rPr>
          <w:highlight w:val="white"/>
        </w:rPr>
      </w:pPr>
      <w:r>
        <w:rPr>
          <w:highlight w:val="white"/>
        </w:rPr>
        <w:t>перебувають за кордоном більше 30 календарних днів поспіль без обгрунто</w:t>
      </w:r>
      <w:r>
        <w:rPr>
          <w:highlight w:val="white"/>
        </w:rPr>
        <w:t xml:space="preserve">ваних причин, що </w:t>
      </w:r>
      <w:proofErr w:type="gramStart"/>
      <w:r>
        <w:rPr>
          <w:highlight w:val="white"/>
        </w:rPr>
        <w:t>п</w:t>
      </w:r>
      <w:proofErr w:type="gramEnd"/>
      <w:r>
        <w:rPr>
          <w:highlight w:val="white"/>
        </w:rPr>
        <w:t>ідтверджуються документально (</w:t>
      </w:r>
      <w:r>
        <w:t>обгрунтованими вважаються причини, коли</w:t>
      </w:r>
      <w:r>
        <w:rPr>
          <w:highlight w:val="white"/>
        </w:rPr>
        <w:t xml:space="preserve"> людина була у службовому </w:t>
      </w:r>
      <w:r>
        <w:t xml:space="preserve">відрядженні </w:t>
      </w:r>
      <w:proofErr w:type="gramStart"/>
      <w:r>
        <w:t>чи на</w:t>
      </w:r>
      <w:proofErr w:type="gramEnd"/>
      <w:r>
        <w:t xml:space="preserve"> стажуванні, перебувала на лікуванні або реабілітації, доглядала за хворою дитиною, оздоровлювала дитину та ін.);</w:t>
      </w:r>
    </w:p>
    <w:p w:rsidR="00AE0A05" w:rsidRDefault="00D16188">
      <w:pPr>
        <w:pStyle w:val="normal"/>
        <w:numPr>
          <w:ilvl w:val="0"/>
          <w:numId w:val="6"/>
        </w:numPr>
        <w:jc w:val="both"/>
        <w:rPr>
          <w:highlight w:val="white"/>
        </w:rPr>
      </w:pPr>
      <w:r>
        <w:rPr>
          <w:highlight w:val="white"/>
        </w:rPr>
        <w:t xml:space="preserve">повернулися </w:t>
      </w:r>
      <w:r>
        <w:rPr>
          <w:highlight w:val="white"/>
        </w:rPr>
        <w:t xml:space="preserve">до покинутого </w:t>
      </w:r>
      <w:proofErr w:type="gramStart"/>
      <w:r>
        <w:rPr>
          <w:highlight w:val="white"/>
        </w:rPr>
        <w:t>м</w:t>
      </w:r>
      <w:proofErr w:type="gramEnd"/>
      <w:r>
        <w:rPr>
          <w:highlight w:val="white"/>
        </w:rPr>
        <w:t>ісця проживання.</w:t>
      </w:r>
    </w:p>
    <w:p w:rsidR="00AE0A05" w:rsidRDefault="00D16188">
      <w:pPr>
        <w:pStyle w:val="normal"/>
        <w:numPr>
          <w:ilvl w:val="0"/>
          <w:numId w:val="1"/>
        </w:num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відбувають покарання в </w:t>
      </w:r>
      <w:proofErr w:type="gramStart"/>
      <w:r>
        <w:rPr>
          <w:color w:val="333333"/>
        </w:rPr>
        <w:t>м</w:t>
      </w:r>
      <w:proofErr w:type="gramEnd"/>
      <w:r>
        <w:rPr>
          <w:color w:val="333333"/>
        </w:rPr>
        <w:t>ісцях позбавлення волі.</w:t>
      </w:r>
    </w:p>
    <w:p w:rsidR="00AE0A05" w:rsidRDefault="00AE0A05">
      <w:pPr>
        <w:pStyle w:val="normal"/>
        <w:shd w:val="clear" w:color="auto" w:fill="FFFFFF"/>
        <w:jc w:val="both"/>
        <w:rPr>
          <w:color w:val="333333"/>
        </w:rPr>
      </w:pPr>
    </w:p>
    <w:p w:rsidR="00AE0A05" w:rsidRDefault="00D16188">
      <w:pPr>
        <w:pStyle w:val="normal"/>
        <w:shd w:val="clear" w:color="auto" w:fill="FFFFFF"/>
        <w:jc w:val="both"/>
        <w:rPr>
          <w:color w:val="333333"/>
        </w:rPr>
      </w:pPr>
      <w:proofErr w:type="gramStart"/>
      <w:r>
        <w:rPr>
          <w:color w:val="333333"/>
        </w:rPr>
        <w:t>З</w:t>
      </w:r>
      <w:proofErr w:type="gramEnd"/>
      <w:r>
        <w:rPr>
          <w:color w:val="333333"/>
        </w:rPr>
        <w:t xml:space="preserve"> </w:t>
      </w:r>
      <w:r>
        <w:rPr>
          <w:b/>
          <w:color w:val="333333"/>
        </w:rPr>
        <w:t xml:space="preserve">1 вересня </w:t>
      </w:r>
      <w:r>
        <w:rPr>
          <w:color w:val="333333"/>
        </w:rPr>
        <w:t xml:space="preserve">виплата допомоги </w:t>
      </w:r>
      <w:r>
        <w:rPr>
          <w:b/>
          <w:color w:val="333333"/>
        </w:rPr>
        <w:t xml:space="preserve">продовжиться </w:t>
      </w:r>
      <w:r>
        <w:rPr>
          <w:color w:val="333333"/>
        </w:rPr>
        <w:t>для зазначених ВПО з урахуванням майнового стану внутрішньо переміщеної особи.</w:t>
      </w:r>
    </w:p>
    <w:p w:rsidR="00AE0A05" w:rsidRDefault="00AE0A05">
      <w:pPr>
        <w:pStyle w:val="normal"/>
        <w:shd w:val="clear" w:color="auto" w:fill="FFFFFF"/>
        <w:jc w:val="both"/>
        <w:rPr>
          <w:color w:val="333333"/>
        </w:rPr>
      </w:pPr>
    </w:p>
    <w:p w:rsidR="00AE0A05" w:rsidRDefault="00D16188">
      <w:pPr>
        <w:pStyle w:val="normal"/>
        <w:shd w:val="clear" w:color="auto" w:fill="FFFFFF"/>
        <w:jc w:val="both"/>
        <w:rPr>
          <w:b/>
          <w:highlight w:val="white"/>
          <w:u w:val="single"/>
        </w:rPr>
      </w:pPr>
      <w:r>
        <w:rPr>
          <w:b/>
          <w:color w:val="333333"/>
          <w:u w:val="single"/>
        </w:rPr>
        <w:t xml:space="preserve">2. </w:t>
      </w:r>
      <w:r>
        <w:rPr>
          <w:b/>
          <w:highlight w:val="white"/>
          <w:u w:val="single"/>
        </w:rPr>
        <w:t>Які критерії майнового стану застосовуватимуться з</w:t>
      </w:r>
      <w:r>
        <w:rPr>
          <w:b/>
          <w:highlight w:val="white"/>
          <w:u w:val="single"/>
        </w:rPr>
        <w:t xml:space="preserve"> 1 вересня 2023 року?</w:t>
      </w:r>
    </w:p>
    <w:p w:rsidR="00AE0A05" w:rsidRDefault="00D16188">
      <w:pPr>
        <w:pStyle w:val="normal"/>
        <w:spacing w:before="120" w:after="240"/>
        <w:jc w:val="both"/>
        <w:rPr>
          <w:highlight w:val="white"/>
        </w:rPr>
      </w:pPr>
      <w:proofErr w:type="gramStart"/>
      <w:r>
        <w:rPr>
          <w:highlight w:val="white"/>
        </w:rPr>
        <w:t>З</w:t>
      </w:r>
      <w:proofErr w:type="gramEnd"/>
      <w:r>
        <w:rPr>
          <w:highlight w:val="white"/>
        </w:rPr>
        <w:t xml:space="preserve"> 1 вересня 2023 року виплата допомоги припиняється  внутрішньо переміщеним особам, які отримували допомогу </w:t>
      </w:r>
      <w:r>
        <w:rPr>
          <w:color w:val="333333"/>
        </w:rPr>
        <w:t>відповідно до Порядку надання допомоги на проживання внутрішньо переміщеним особам, якщо такі ВПО після вступу в силу постанов</w:t>
      </w:r>
      <w:r>
        <w:rPr>
          <w:color w:val="333333"/>
        </w:rPr>
        <w:t>и:</w:t>
      </w:r>
      <w:r>
        <w:rPr>
          <w:highlight w:val="white"/>
        </w:rPr>
        <w:t xml:space="preserve"> </w:t>
      </w:r>
    </w:p>
    <w:p w:rsidR="00AE0A05" w:rsidRDefault="00D16188">
      <w:pPr>
        <w:pStyle w:val="normal"/>
        <w:spacing w:before="120" w:after="240"/>
        <w:ind w:left="720"/>
        <w:jc w:val="both"/>
        <w:rPr>
          <w:highlight w:val="white"/>
        </w:rPr>
      </w:pPr>
      <w:r>
        <w:rPr>
          <w:highlight w:val="white"/>
        </w:rPr>
        <w:t xml:space="preserve">1. придбали новий транспортний засіб (з року випуску якого минуло менше  5 років), крім авто, які були придбані волонтерами та передані на </w:t>
      </w:r>
      <w:proofErr w:type="gramStart"/>
      <w:r>
        <w:rPr>
          <w:highlight w:val="white"/>
        </w:rPr>
        <w:t>потреби</w:t>
      </w:r>
      <w:proofErr w:type="gramEnd"/>
      <w:r>
        <w:rPr>
          <w:highlight w:val="white"/>
        </w:rPr>
        <w:t xml:space="preserve"> оборони краіни;</w:t>
      </w:r>
    </w:p>
    <w:p w:rsidR="00AE0A05" w:rsidRDefault="00D16188">
      <w:pPr>
        <w:pStyle w:val="normal"/>
        <w:spacing w:before="120" w:after="240"/>
        <w:ind w:left="720"/>
        <w:jc w:val="both"/>
        <w:rPr>
          <w:highlight w:val="white"/>
        </w:rPr>
      </w:pPr>
      <w:r>
        <w:rPr>
          <w:highlight w:val="white"/>
        </w:rPr>
        <w:t>2. придбали на суму більше 100 тис</w:t>
      </w:r>
      <w:proofErr w:type="gramStart"/>
      <w:r>
        <w:rPr>
          <w:highlight w:val="white"/>
        </w:rPr>
        <w:t>.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г</w:t>
      </w:r>
      <w:proofErr w:type="gramEnd"/>
      <w:r>
        <w:rPr>
          <w:highlight w:val="white"/>
        </w:rPr>
        <w:t>рн. земельну ділянку, квартиру, будинок (крім житла, отриманого за рахунок державного чи місцевого бюджету);</w:t>
      </w:r>
    </w:p>
    <w:p w:rsidR="00AE0A05" w:rsidRDefault="00D16188">
      <w:pPr>
        <w:pStyle w:val="normal"/>
        <w:spacing w:before="120" w:after="240"/>
        <w:ind w:left="720"/>
        <w:jc w:val="both"/>
        <w:rPr>
          <w:highlight w:val="white"/>
        </w:rPr>
      </w:pPr>
      <w:r>
        <w:rPr>
          <w:highlight w:val="white"/>
        </w:rPr>
        <w:t>3. мають на депозитному банківському рахунку кошти у загальній сумі більше 100 тис</w:t>
      </w:r>
      <w:proofErr w:type="gramStart"/>
      <w:r>
        <w:rPr>
          <w:highlight w:val="white"/>
        </w:rPr>
        <w:t>.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г</w:t>
      </w:r>
      <w:proofErr w:type="gramEnd"/>
      <w:r>
        <w:rPr>
          <w:highlight w:val="white"/>
        </w:rPr>
        <w:t>рн;</w:t>
      </w:r>
    </w:p>
    <w:p w:rsidR="00AE0A05" w:rsidRDefault="00D16188">
      <w:pPr>
        <w:pStyle w:val="normal"/>
        <w:spacing w:before="120" w:after="240"/>
        <w:ind w:left="720"/>
        <w:jc w:val="both"/>
        <w:rPr>
          <w:highlight w:val="white"/>
        </w:rPr>
      </w:pPr>
      <w:r>
        <w:rPr>
          <w:highlight w:val="white"/>
        </w:rPr>
        <w:lastRenderedPageBreak/>
        <w:t xml:space="preserve">4. придбали іноземну </w:t>
      </w:r>
      <w:r>
        <w:rPr>
          <w:highlight w:val="white"/>
        </w:rPr>
        <w:t xml:space="preserve">валюту (крім валюти, отриманої від благодійних організацій або придбаної для оплати медичних, </w:t>
      </w:r>
      <w:proofErr w:type="gramStart"/>
      <w:r>
        <w:rPr>
          <w:highlight w:val="white"/>
        </w:rPr>
        <w:t>соц</w:t>
      </w:r>
      <w:proofErr w:type="gramEnd"/>
      <w:r>
        <w:rPr>
          <w:highlight w:val="white"/>
        </w:rPr>
        <w:t>іальних, освітніх послуг), а також банківських металів на загальну суму більше 100 тис. грн;</w:t>
      </w:r>
    </w:p>
    <w:p w:rsidR="00AE0A05" w:rsidRDefault="00D16188">
      <w:pPr>
        <w:pStyle w:val="normal"/>
        <w:spacing w:before="120" w:after="240"/>
        <w:ind w:left="720"/>
        <w:jc w:val="both"/>
        <w:rPr>
          <w:color w:val="333333"/>
        </w:rPr>
      </w:pPr>
      <w:r>
        <w:rPr>
          <w:highlight w:val="white"/>
        </w:rPr>
        <w:t>5. мають у власності житло, що розташоване на інших територіях ніж</w:t>
      </w:r>
      <w:r>
        <w:rPr>
          <w:highlight w:val="white"/>
        </w:rPr>
        <w:t xml:space="preserve"> тих, де ведуться активні (можливі) бойові дії або які є окупованими, якщо таке житло має площу </w:t>
      </w:r>
      <w:r>
        <w:rPr>
          <w:b/>
          <w:highlight w:val="white"/>
        </w:rPr>
        <w:t>понад 13,65 м</w:t>
      </w:r>
      <w:proofErr w:type="gramStart"/>
      <w:r>
        <w:rPr>
          <w:b/>
          <w:highlight w:val="white"/>
          <w:vertAlign w:val="superscript"/>
        </w:rPr>
        <w:t>2</w:t>
      </w:r>
      <w:proofErr w:type="gramEnd"/>
      <w:r>
        <w:rPr>
          <w:b/>
          <w:highlight w:val="white"/>
        </w:rPr>
        <w:t xml:space="preserve"> на одного члена сім’ї.</w:t>
      </w:r>
      <w:r>
        <w:rPr>
          <w:b/>
          <w:color w:val="333333"/>
        </w:rPr>
        <w:tab/>
      </w:r>
    </w:p>
    <w:p w:rsidR="00AE0A05" w:rsidRDefault="00D16188">
      <w:pPr>
        <w:pStyle w:val="normal"/>
        <w:shd w:val="clear" w:color="auto" w:fill="FFFFFF"/>
        <w:jc w:val="both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3. Чи змінюється розмі</w:t>
      </w:r>
      <w:proofErr w:type="gramStart"/>
      <w:r>
        <w:rPr>
          <w:b/>
          <w:color w:val="333333"/>
          <w:u w:val="single"/>
        </w:rPr>
        <w:t>р</w:t>
      </w:r>
      <w:proofErr w:type="gramEnd"/>
      <w:r>
        <w:rPr>
          <w:b/>
          <w:color w:val="333333"/>
          <w:u w:val="single"/>
        </w:rPr>
        <w:t xml:space="preserve"> допомоги?</w:t>
      </w:r>
    </w:p>
    <w:p w:rsidR="00AE0A05" w:rsidRDefault="00D16188">
      <w:pPr>
        <w:pStyle w:val="normal"/>
        <w:spacing w:before="120" w:after="240"/>
        <w:jc w:val="both"/>
      </w:pPr>
      <w:r>
        <w:t>Ні, не змінюється, розмі</w:t>
      </w:r>
      <w:proofErr w:type="gramStart"/>
      <w:r>
        <w:t>р</w:t>
      </w:r>
      <w:proofErr w:type="gramEnd"/>
      <w:r>
        <w:t xml:space="preserve"> допомоги складатиме </w:t>
      </w:r>
    </w:p>
    <w:p w:rsidR="00AE0A05" w:rsidRDefault="00D16188">
      <w:pPr>
        <w:pStyle w:val="normal"/>
        <w:numPr>
          <w:ilvl w:val="0"/>
          <w:numId w:val="3"/>
        </w:numPr>
        <w:spacing w:before="120"/>
        <w:jc w:val="both"/>
      </w:pPr>
      <w:r>
        <w:t>для осіб з інвалідністю та дітей ‒ 3 тис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рн;</w:t>
      </w:r>
    </w:p>
    <w:p w:rsidR="00AE0A05" w:rsidRDefault="00D16188">
      <w:pPr>
        <w:pStyle w:val="normal"/>
        <w:numPr>
          <w:ilvl w:val="0"/>
          <w:numId w:val="3"/>
        </w:numPr>
        <w:spacing w:after="240"/>
        <w:jc w:val="both"/>
      </w:pPr>
      <w:r>
        <w:t>для інших осіб ‒ 2 тис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рн.</w:t>
      </w:r>
    </w:p>
    <w:p w:rsidR="00AE0A05" w:rsidRDefault="00D16188">
      <w:pPr>
        <w:pStyle w:val="normal"/>
        <w:spacing w:before="120" w:after="240"/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 xml:space="preserve">4. Чи може бути продовжено строк перебування ВПО за кордоном понад 30 днів, і при цьому не буде втрачено право на виплату допомоги? </w:t>
      </w:r>
    </w:p>
    <w:p w:rsidR="00AE0A05" w:rsidRDefault="00D16188">
      <w:pPr>
        <w:pStyle w:val="normal"/>
        <w:spacing w:before="120" w:after="240"/>
        <w:jc w:val="both"/>
        <w:rPr>
          <w:highlight w:val="white"/>
        </w:rPr>
      </w:pPr>
      <w:r>
        <w:rPr>
          <w:highlight w:val="white"/>
        </w:rPr>
        <w:t>Так, якщо на то в особи є поважні причини. Зокр</w:t>
      </w:r>
      <w:r>
        <w:rPr>
          <w:highlight w:val="white"/>
        </w:rPr>
        <w:t xml:space="preserve">ема, до 30-денного періоду перебування за кордоном не  включаються дні службового відрядження, оздоровлення дітей, стажування, лікування, реабілітації, що </w:t>
      </w:r>
      <w:proofErr w:type="gramStart"/>
      <w:r>
        <w:rPr>
          <w:highlight w:val="white"/>
        </w:rPr>
        <w:t>п</w:t>
      </w:r>
      <w:proofErr w:type="gramEnd"/>
      <w:r>
        <w:rPr>
          <w:highlight w:val="white"/>
        </w:rPr>
        <w:t>ідтверджується відповідними документами, зокрема за запрошенням приймаючої сторони. Також не включат</w:t>
      </w:r>
      <w:r>
        <w:rPr>
          <w:highlight w:val="white"/>
        </w:rPr>
        <w:t>имуться дні перебування за кордоном з таких причин, як смерть членів сім’ї особи та її родичів, догляд за хворою дитиною віком до 18 років, перебування у закладах охорони здоров’я, судових та правоохоронних органах, у зв’язку з якими особа не за власним ба</w:t>
      </w:r>
      <w:r>
        <w:rPr>
          <w:highlight w:val="white"/>
        </w:rPr>
        <w:t xml:space="preserve">жанням не могла повернутися з-за кордону та може </w:t>
      </w:r>
      <w:proofErr w:type="gramStart"/>
      <w:r>
        <w:rPr>
          <w:highlight w:val="white"/>
        </w:rPr>
        <w:t>п</w:t>
      </w:r>
      <w:proofErr w:type="gramEnd"/>
      <w:r>
        <w:rPr>
          <w:highlight w:val="white"/>
        </w:rPr>
        <w:t>ідтвердити такі обставини документально.</w:t>
      </w:r>
    </w:p>
    <w:p w:rsidR="00AE0A05" w:rsidRDefault="00D16188">
      <w:pPr>
        <w:pStyle w:val="normal"/>
        <w:rPr>
          <w:b/>
          <w:u w:val="single"/>
        </w:rPr>
      </w:pPr>
      <w:r>
        <w:rPr>
          <w:b/>
          <w:u w:val="single"/>
        </w:rPr>
        <w:t>5. Чи треба звертатися і куди, щоб виплати продовжували виплачувати?</w:t>
      </w:r>
    </w:p>
    <w:p w:rsidR="00AE0A05" w:rsidRDefault="00D16188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</w:rPr>
      </w:pPr>
      <w:proofErr w:type="gramStart"/>
      <w:r>
        <w:t>З</w:t>
      </w:r>
      <w:proofErr w:type="gramEnd"/>
      <w:r>
        <w:t xml:space="preserve"> </w:t>
      </w:r>
      <w:r>
        <w:rPr>
          <w:b/>
        </w:rPr>
        <w:t>1</w:t>
      </w:r>
      <w:r>
        <w:t xml:space="preserve"> серпня 2023 р. допомога на проживання </w:t>
      </w:r>
      <w:r>
        <w:rPr>
          <w:b/>
        </w:rPr>
        <w:t>автоматично</w:t>
      </w:r>
      <w:r>
        <w:t xml:space="preserve"> </w:t>
      </w:r>
      <w:r>
        <w:rPr>
          <w:b/>
        </w:rPr>
        <w:t xml:space="preserve">продовжується </w:t>
      </w:r>
      <w:r>
        <w:t xml:space="preserve">ВПО, </w:t>
      </w:r>
      <w:r>
        <w:rPr>
          <w:b/>
        </w:rPr>
        <w:t>без додаткового звернен</w:t>
      </w:r>
      <w:r>
        <w:rPr>
          <w:b/>
        </w:rPr>
        <w:t>ня</w:t>
      </w:r>
      <w:r>
        <w:t xml:space="preserve">.  </w:t>
      </w:r>
    </w:p>
    <w:p w:rsidR="00AE0A05" w:rsidRDefault="00AE0A05">
      <w:pPr>
        <w:pStyle w:val="normal"/>
      </w:pPr>
    </w:p>
    <w:p w:rsidR="00AE0A05" w:rsidRDefault="00D16188">
      <w:pPr>
        <w:pStyle w:val="normal"/>
      </w:pPr>
      <w:r>
        <w:t xml:space="preserve">Тобто якщо ви вже отримували допомогу на проживання для ВПО і відповідаєте критеріям для її отримання, звертатися за продовженням виплат не потрібно. </w:t>
      </w:r>
    </w:p>
    <w:p w:rsidR="00AE0A05" w:rsidRDefault="00AE0A05">
      <w:pPr>
        <w:pStyle w:val="normal"/>
      </w:pPr>
    </w:p>
    <w:p w:rsidR="00AE0A05" w:rsidRDefault="00D16188">
      <w:pPr>
        <w:pStyle w:val="normal"/>
        <w:rPr>
          <w:b/>
          <w:u w:val="single"/>
        </w:rPr>
      </w:pPr>
      <w:r>
        <w:rPr>
          <w:b/>
          <w:u w:val="single"/>
        </w:rPr>
        <w:t>6. Чи можуть мені відмовити у продовженні допомоги і як я про це ді</w:t>
      </w:r>
      <w:proofErr w:type="gramStart"/>
      <w:r>
        <w:rPr>
          <w:b/>
          <w:u w:val="single"/>
        </w:rPr>
        <w:t>знаюсь</w:t>
      </w:r>
      <w:proofErr w:type="gramEnd"/>
      <w:r>
        <w:rPr>
          <w:b/>
          <w:u w:val="single"/>
        </w:rPr>
        <w:t>?</w:t>
      </w:r>
    </w:p>
    <w:p w:rsidR="00AE0A05" w:rsidRDefault="00AE0A05">
      <w:pPr>
        <w:pStyle w:val="normal"/>
        <w:ind w:left="720"/>
        <w:rPr>
          <w:b/>
        </w:rPr>
      </w:pPr>
    </w:p>
    <w:p w:rsidR="00AE0A05" w:rsidRDefault="00D16188">
      <w:pPr>
        <w:pStyle w:val="normal"/>
        <w:jc w:val="both"/>
      </w:pPr>
      <w:r>
        <w:t xml:space="preserve">Відмова особі у продовженні допомоги можлива, якщо  людина понад 30 днів перебуває за кордоном або повернулась до </w:t>
      </w:r>
      <w:proofErr w:type="gramStart"/>
      <w:r>
        <w:t>базового</w:t>
      </w:r>
      <w:proofErr w:type="gramEnd"/>
      <w:r>
        <w:t xml:space="preserve"> місця проживання. Про відмову у продовженні виплат</w:t>
      </w:r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ісля 1 серпня 2023 р. </w:t>
      </w:r>
      <w:r>
        <w:t>отримувача буде повідомлено або органом соціального захисту</w:t>
      </w:r>
      <w:r>
        <w:t xml:space="preserve"> населення, який її призначає (поштою чи електронною поштою), або – за технічної можливості – засобами мобільного зв’язку чи засобами електронного сповіщення Єдиної інформаційної системи соціальної сфери.</w:t>
      </w:r>
    </w:p>
    <w:p w:rsidR="00AE0A05" w:rsidRDefault="00AE0A05">
      <w:pPr>
        <w:pStyle w:val="normal"/>
        <w:ind w:left="141"/>
        <w:jc w:val="both"/>
      </w:pPr>
    </w:p>
    <w:p w:rsidR="00AE0A05" w:rsidRDefault="00D16188">
      <w:pPr>
        <w:pStyle w:val="normal"/>
        <w:jc w:val="both"/>
        <w:rPr>
          <w:highlight w:val="white"/>
        </w:rPr>
      </w:pPr>
      <w:r>
        <w:rPr>
          <w:highlight w:val="white"/>
        </w:rPr>
        <w:t>Відповідно,</w:t>
      </w:r>
      <w:r>
        <w:rPr>
          <w:b/>
          <w:highlight w:val="white"/>
        </w:rPr>
        <w:t xml:space="preserve"> з 1 серпня 2023 р. </w:t>
      </w:r>
      <w:r>
        <w:rPr>
          <w:highlight w:val="white"/>
        </w:rPr>
        <w:t>виплати не продовжу</w:t>
      </w:r>
      <w:r>
        <w:rPr>
          <w:highlight w:val="white"/>
        </w:rPr>
        <w:t>ватимуться особам, які:</w:t>
      </w:r>
    </w:p>
    <w:p w:rsidR="00AE0A05" w:rsidRDefault="00D16188">
      <w:pPr>
        <w:pStyle w:val="normal"/>
        <w:numPr>
          <w:ilvl w:val="0"/>
          <w:numId w:val="2"/>
        </w:numPr>
        <w:spacing w:before="120"/>
        <w:jc w:val="both"/>
        <w:rPr>
          <w:highlight w:val="white"/>
        </w:rPr>
      </w:pPr>
      <w:r>
        <w:rPr>
          <w:highlight w:val="white"/>
        </w:rPr>
        <w:t xml:space="preserve">перебувають за кордоном більше 30 календарних днів поспіль без обгрунтованих причин, що </w:t>
      </w:r>
      <w:proofErr w:type="gramStart"/>
      <w:r>
        <w:rPr>
          <w:highlight w:val="white"/>
        </w:rPr>
        <w:t>п</w:t>
      </w:r>
      <w:proofErr w:type="gramEnd"/>
      <w:r>
        <w:rPr>
          <w:highlight w:val="white"/>
        </w:rPr>
        <w:t>ідтверджуються документально (</w:t>
      </w:r>
      <w:r>
        <w:t>обгрунтованими вважаються причини, коли</w:t>
      </w:r>
      <w:r>
        <w:rPr>
          <w:highlight w:val="white"/>
        </w:rPr>
        <w:t xml:space="preserve"> людина була у службовому </w:t>
      </w:r>
      <w:r>
        <w:t xml:space="preserve">відрядженні чи на </w:t>
      </w:r>
      <w:r>
        <w:lastRenderedPageBreak/>
        <w:t>стажуванні, перебувала на ліку</w:t>
      </w:r>
      <w:r>
        <w:t>ванні або реабілітації, доглядала за хворою дитиною, оздоровлювала дитину та ін.);</w:t>
      </w:r>
    </w:p>
    <w:p w:rsidR="00AE0A05" w:rsidRDefault="00D16188">
      <w:pPr>
        <w:pStyle w:val="normal"/>
        <w:numPr>
          <w:ilvl w:val="0"/>
          <w:numId w:val="2"/>
        </w:numPr>
        <w:spacing w:after="240"/>
        <w:jc w:val="both"/>
        <w:rPr>
          <w:highlight w:val="white"/>
        </w:rPr>
      </w:pPr>
      <w:r>
        <w:rPr>
          <w:highlight w:val="white"/>
        </w:rPr>
        <w:t xml:space="preserve">повернулися до покинутого </w:t>
      </w:r>
      <w:proofErr w:type="gramStart"/>
      <w:r>
        <w:rPr>
          <w:highlight w:val="white"/>
        </w:rPr>
        <w:t>м</w:t>
      </w:r>
      <w:proofErr w:type="gramEnd"/>
      <w:r>
        <w:rPr>
          <w:highlight w:val="white"/>
        </w:rPr>
        <w:t>ісця проживання.</w:t>
      </w:r>
    </w:p>
    <w:p w:rsidR="00AE0A05" w:rsidRDefault="00D16188">
      <w:pPr>
        <w:pStyle w:val="normal"/>
        <w:spacing w:before="120" w:after="240"/>
        <w:ind w:firstLine="720"/>
        <w:jc w:val="both"/>
        <w:rPr>
          <w:highlight w:val="white"/>
        </w:rPr>
      </w:pPr>
      <w:r>
        <w:rPr>
          <w:highlight w:val="white"/>
        </w:rPr>
        <w:t>Крім того, виплати не продовжуватимуться особам, які відбувають покарання в місцях позбавлення волі або були засуджені за колабор</w:t>
      </w:r>
      <w:r>
        <w:rPr>
          <w:highlight w:val="white"/>
        </w:rPr>
        <w:t>аціонізм.</w:t>
      </w:r>
    </w:p>
    <w:p w:rsidR="00AE0A05" w:rsidRDefault="00D16188">
      <w:pPr>
        <w:pStyle w:val="normal"/>
        <w:spacing w:before="120" w:after="240"/>
        <w:ind w:firstLine="720"/>
        <w:jc w:val="both"/>
        <w:rPr>
          <w:highlight w:val="white"/>
        </w:rPr>
      </w:pPr>
      <w:r>
        <w:rPr>
          <w:highlight w:val="white"/>
        </w:rPr>
        <w:t xml:space="preserve">з </w:t>
      </w:r>
      <w:r>
        <w:rPr>
          <w:b/>
          <w:highlight w:val="white"/>
        </w:rPr>
        <w:t xml:space="preserve">1 вересня 2023 р. </w:t>
      </w:r>
      <w:r>
        <w:rPr>
          <w:highlight w:val="white"/>
        </w:rPr>
        <w:t>виплату буде припинено тим</w:t>
      </w:r>
      <w:r>
        <w:rPr>
          <w:b/>
          <w:highlight w:val="white"/>
        </w:rPr>
        <w:t xml:space="preserve"> </w:t>
      </w:r>
      <w:r>
        <w:rPr>
          <w:highlight w:val="white"/>
        </w:rPr>
        <w:t>ВПО, які від моменту ухвалення дано</w:t>
      </w:r>
      <w:proofErr w:type="gramStart"/>
      <w:r>
        <w:rPr>
          <w:highlight w:val="white"/>
        </w:rPr>
        <w:t>ї П</w:t>
      </w:r>
      <w:proofErr w:type="gramEnd"/>
      <w:r>
        <w:rPr>
          <w:highlight w:val="white"/>
        </w:rPr>
        <w:t xml:space="preserve">останови: </w:t>
      </w:r>
    </w:p>
    <w:p w:rsidR="00AE0A05" w:rsidRDefault="00D16188">
      <w:pPr>
        <w:pStyle w:val="normal"/>
        <w:numPr>
          <w:ilvl w:val="0"/>
          <w:numId w:val="4"/>
        </w:numPr>
        <w:spacing w:before="120"/>
        <w:jc w:val="both"/>
        <w:rPr>
          <w:highlight w:val="white"/>
        </w:rPr>
      </w:pPr>
      <w:r>
        <w:rPr>
          <w:highlight w:val="white"/>
        </w:rPr>
        <w:t xml:space="preserve">придбали новий транспортний засіб (з року випуску якого минуло менше  5 років), крім авто, які були придбані волонтерами та передані на </w:t>
      </w:r>
      <w:proofErr w:type="gramStart"/>
      <w:r>
        <w:rPr>
          <w:highlight w:val="white"/>
        </w:rPr>
        <w:t>потреби</w:t>
      </w:r>
      <w:proofErr w:type="gramEnd"/>
      <w:r>
        <w:rPr>
          <w:highlight w:val="white"/>
        </w:rPr>
        <w:t xml:space="preserve"> оборон</w:t>
      </w:r>
      <w:r>
        <w:rPr>
          <w:highlight w:val="white"/>
        </w:rPr>
        <w:t>и краіни;</w:t>
      </w:r>
    </w:p>
    <w:p w:rsidR="00AE0A05" w:rsidRDefault="00D16188">
      <w:pPr>
        <w:pStyle w:val="normal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придбали на суму більше 100 тис</w:t>
      </w:r>
      <w:proofErr w:type="gramStart"/>
      <w:r>
        <w:rPr>
          <w:highlight w:val="white"/>
        </w:rPr>
        <w:t>.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г</w:t>
      </w:r>
      <w:proofErr w:type="gramEnd"/>
      <w:r>
        <w:rPr>
          <w:highlight w:val="white"/>
        </w:rPr>
        <w:t>рн. земельну ділянку, квартиру, будинок (крім житла, отриманого за рахунок державного чи місцевого бюджету);</w:t>
      </w:r>
    </w:p>
    <w:p w:rsidR="00AE0A05" w:rsidRDefault="00D16188">
      <w:pPr>
        <w:pStyle w:val="normal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мають на депозитному банківському рахунку кошти у загальній сумі більше 100 тис</w:t>
      </w:r>
      <w:proofErr w:type="gramStart"/>
      <w:r>
        <w:rPr>
          <w:highlight w:val="white"/>
        </w:rPr>
        <w:t>.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г</w:t>
      </w:r>
      <w:proofErr w:type="gramEnd"/>
      <w:r>
        <w:rPr>
          <w:highlight w:val="white"/>
        </w:rPr>
        <w:t>рн;</w:t>
      </w:r>
    </w:p>
    <w:p w:rsidR="00AE0A05" w:rsidRDefault="00D16188">
      <w:pPr>
        <w:pStyle w:val="normal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>придбали іноземну</w:t>
      </w:r>
      <w:r>
        <w:rPr>
          <w:highlight w:val="white"/>
        </w:rPr>
        <w:t xml:space="preserve"> валюту (крім валюти, отриманої від благодійних організацій або придбаної для оплати медичних, </w:t>
      </w:r>
      <w:proofErr w:type="gramStart"/>
      <w:r>
        <w:rPr>
          <w:highlight w:val="white"/>
        </w:rPr>
        <w:t>соц</w:t>
      </w:r>
      <w:proofErr w:type="gramEnd"/>
      <w:r>
        <w:rPr>
          <w:highlight w:val="white"/>
        </w:rPr>
        <w:t>іальних, освітніх послуг), а також банківських металів на загальну суму більше 100 тис. грн;</w:t>
      </w:r>
    </w:p>
    <w:p w:rsidR="00AE0A05" w:rsidRDefault="00D16188">
      <w:pPr>
        <w:pStyle w:val="normal"/>
        <w:numPr>
          <w:ilvl w:val="0"/>
          <w:numId w:val="4"/>
        </w:numPr>
        <w:spacing w:after="240"/>
        <w:jc w:val="both"/>
        <w:rPr>
          <w:highlight w:val="white"/>
        </w:rPr>
      </w:pPr>
      <w:r>
        <w:rPr>
          <w:highlight w:val="white"/>
        </w:rPr>
        <w:t>мають у власності житло, що розташоване на інших територіях ніж т</w:t>
      </w:r>
      <w:r>
        <w:rPr>
          <w:highlight w:val="white"/>
        </w:rPr>
        <w:t xml:space="preserve">их, де ведуться активні (можливі) бойові дії або які є окупованими, якщо таке житло має площу </w:t>
      </w:r>
      <w:r>
        <w:rPr>
          <w:b/>
          <w:highlight w:val="white"/>
        </w:rPr>
        <w:t>понад 13,65 м</w:t>
      </w:r>
      <w:proofErr w:type="gramStart"/>
      <w:r>
        <w:rPr>
          <w:b/>
          <w:highlight w:val="white"/>
          <w:vertAlign w:val="superscript"/>
        </w:rPr>
        <w:t>2</w:t>
      </w:r>
      <w:proofErr w:type="gramEnd"/>
      <w:r>
        <w:rPr>
          <w:b/>
          <w:highlight w:val="white"/>
        </w:rPr>
        <w:t xml:space="preserve"> на одного члена сім’ї.</w:t>
      </w:r>
    </w:p>
    <w:p w:rsidR="00AE0A05" w:rsidRDefault="00D16188">
      <w:pPr>
        <w:pStyle w:val="normal"/>
        <w:spacing w:before="120" w:after="240"/>
        <w:ind w:firstLine="720"/>
        <w:jc w:val="both"/>
        <w:rPr>
          <w:b/>
          <w:highlight w:val="white"/>
        </w:rPr>
      </w:pPr>
      <w:r>
        <w:rPr>
          <w:b/>
          <w:highlight w:val="white"/>
        </w:rPr>
        <w:t xml:space="preserve">Водночас держава дає перехідний період протягом 1,5 місяці  для </w:t>
      </w:r>
      <w:proofErr w:type="gramStart"/>
      <w:r>
        <w:rPr>
          <w:b/>
          <w:highlight w:val="white"/>
        </w:rPr>
        <w:t>осіб</w:t>
      </w:r>
      <w:proofErr w:type="gramEnd"/>
      <w:r>
        <w:rPr>
          <w:b/>
          <w:highlight w:val="white"/>
        </w:rPr>
        <w:t>, які мають достатні статки, і не можуть отримувати допомогу, щоб особи встигли адаптуватися до нових правил виплат</w:t>
      </w:r>
    </w:p>
    <w:p w:rsidR="00AE0A05" w:rsidRDefault="00AE0A05">
      <w:pPr>
        <w:pStyle w:val="normal"/>
        <w:spacing w:before="120"/>
        <w:ind w:left="141"/>
        <w:jc w:val="both"/>
      </w:pPr>
    </w:p>
    <w:p w:rsidR="00AE0A05" w:rsidRDefault="00D16188">
      <w:pPr>
        <w:pStyle w:val="normal"/>
        <w:jc w:val="both"/>
        <w:rPr>
          <w:b/>
          <w:u w:val="single"/>
        </w:rPr>
      </w:pPr>
      <w:r>
        <w:rPr>
          <w:b/>
          <w:u w:val="single"/>
        </w:rPr>
        <w:t xml:space="preserve">7. Якщо </w:t>
      </w:r>
      <w:proofErr w:type="gramStart"/>
      <w:r>
        <w:rPr>
          <w:b/>
          <w:u w:val="single"/>
        </w:rPr>
        <w:t>п</w:t>
      </w:r>
      <w:proofErr w:type="gramEnd"/>
      <w:r>
        <w:rPr>
          <w:b/>
          <w:u w:val="single"/>
        </w:rPr>
        <w:t>ісля 1 серпня я не отримую виплати, як зорієнтуватись: вони за</w:t>
      </w:r>
      <w:r>
        <w:rPr>
          <w:b/>
          <w:u w:val="single"/>
        </w:rPr>
        <w:t>тримуються чи мене позбавлено виплат?</w:t>
      </w:r>
    </w:p>
    <w:p w:rsidR="00AE0A05" w:rsidRDefault="00D16188">
      <w:pPr>
        <w:pStyle w:val="normal"/>
        <w:spacing w:before="120"/>
        <w:ind w:left="141"/>
        <w:jc w:val="both"/>
        <w:rPr>
          <w:b/>
        </w:rPr>
      </w:pPr>
      <w:proofErr w:type="gramStart"/>
      <w:r>
        <w:t>Про</w:t>
      </w:r>
      <w:proofErr w:type="gramEnd"/>
      <w:r>
        <w:t xml:space="preserve"> відмову у продовжені допомоги особа має бути повідомлена. Якщо ви не отримували такого повідомлення поштою/електронною поштою/мобільним зв'язком і тд., –  можна уточнити в органах </w:t>
      </w:r>
      <w:proofErr w:type="gramStart"/>
      <w:r>
        <w:t>соц</w:t>
      </w:r>
      <w:proofErr w:type="gramEnd"/>
      <w:r>
        <w:t>іального захисту причину затрим</w:t>
      </w:r>
      <w:r>
        <w:t>ки виплати.</w:t>
      </w:r>
    </w:p>
    <w:p w:rsidR="00AE0A05" w:rsidRDefault="00AE0A05">
      <w:pPr>
        <w:pStyle w:val="normal"/>
        <w:ind w:left="720"/>
        <w:rPr>
          <w:b/>
        </w:rPr>
      </w:pPr>
    </w:p>
    <w:p w:rsidR="00AE0A05" w:rsidRDefault="00D16188">
      <w:pPr>
        <w:pStyle w:val="normal"/>
        <w:rPr>
          <w:b/>
          <w:u w:val="single"/>
        </w:rPr>
      </w:pPr>
      <w:r>
        <w:rPr>
          <w:b/>
          <w:u w:val="single"/>
        </w:rPr>
        <w:t xml:space="preserve">8. </w:t>
      </w:r>
      <w:proofErr w:type="gramStart"/>
      <w:r>
        <w:rPr>
          <w:b/>
          <w:u w:val="single"/>
        </w:rPr>
        <w:t>Як</w:t>
      </w:r>
      <w:proofErr w:type="gramEnd"/>
      <w:r>
        <w:rPr>
          <w:b/>
          <w:u w:val="single"/>
        </w:rPr>
        <w:t xml:space="preserve"> перевірятиметься мій майновий стан?</w:t>
      </w:r>
    </w:p>
    <w:p w:rsidR="00AE0A05" w:rsidRDefault="00AE0A05">
      <w:pPr>
        <w:pStyle w:val="normal"/>
        <w:ind w:left="720"/>
        <w:rPr>
          <w:b/>
        </w:rPr>
      </w:pPr>
    </w:p>
    <w:p w:rsidR="00AE0A05" w:rsidRDefault="00D16188">
      <w:pPr>
        <w:pStyle w:val="normal"/>
        <w:jc w:val="both"/>
      </w:pPr>
      <w:r>
        <w:t xml:space="preserve">Майновий стан заявників перевірятиме Міністерство фінансів </w:t>
      </w:r>
      <w:proofErr w:type="gramStart"/>
      <w:r>
        <w:t>в</w:t>
      </w:r>
      <w:proofErr w:type="gramEnd"/>
      <w:r>
        <w:t>ідповідно до Закону України</w:t>
      </w:r>
      <w:hyperlink r:id="rId5" w:anchor="Text">
        <w:r>
          <w:rPr>
            <w:color w:val="1155CC"/>
            <w:u w:val="single"/>
          </w:rPr>
          <w:t xml:space="preserve"> «Про верифікацію та моніторинг державних виплат»</w:t>
        </w:r>
      </w:hyperlink>
      <w:r>
        <w:t>. Міністерство фінансів перевіряє інформацію щодо кожної особи використовуючи державні реєстри, бази даних та інформацію наявну в банківських установах. За результатами верифікації Мінфін надає  рекомендації</w:t>
      </w:r>
      <w:r>
        <w:t xml:space="preserve"> щодо того, чи має бути продовжено чи припинено виплату, чи, наприклад, уточнено певну інформацію щодо отримувачів. За результатами Рекомендацій орган </w:t>
      </w:r>
      <w:proofErr w:type="gramStart"/>
      <w:r>
        <w:t>соц</w:t>
      </w:r>
      <w:proofErr w:type="gramEnd"/>
      <w:r>
        <w:t>іального захисту повідомляє засобами електронного зв'язку щодо припинення виплати та її причину. У раз</w:t>
      </w:r>
      <w:r>
        <w:t xml:space="preserve">і невідповідності інформації отримувач допомоги може принести відповідні </w:t>
      </w:r>
      <w:proofErr w:type="gramStart"/>
      <w:r>
        <w:t>п</w:t>
      </w:r>
      <w:proofErr w:type="gramEnd"/>
      <w:r>
        <w:t>ідтверджуючі документи та виплата буде поновлена.</w:t>
      </w:r>
    </w:p>
    <w:p w:rsidR="00AE0A05" w:rsidRDefault="00AE0A05">
      <w:pPr>
        <w:pStyle w:val="normal"/>
        <w:jc w:val="both"/>
      </w:pPr>
    </w:p>
    <w:p w:rsidR="00AE0A05" w:rsidRDefault="00D16188">
      <w:pPr>
        <w:pStyle w:val="normal"/>
        <w:rPr>
          <w:b/>
          <w:u w:val="single"/>
        </w:rPr>
      </w:pPr>
      <w:r>
        <w:rPr>
          <w:b/>
          <w:u w:val="single"/>
        </w:rPr>
        <w:lastRenderedPageBreak/>
        <w:t xml:space="preserve">9. Яким чином </w:t>
      </w:r>
      <w:proofErr w:type="gramStart"/>
      <w:r>
        <w:rPr>
          <w:b/>
          <w:u w:val="single"/>
        </w:rPr>
        <w:t>перев</w:t>
      </w:r>
      <w:proofErr w:type="gramEnd"/>
      <w:r>
        <w:rPr>
          <w:b/>
          <w:u w:val="single"/>
        </w:rPr>
        <w:t>ірятимуть, що я знаходжусь за кордоном?</w:t>
      </w:r>
    </w:p>
    <w:p w:rsidR="00AE0A05" w:rsidRDefault="00AE0A05">
      <w:pPr>
        <w:pStyle w:val="normal"/>
        <w:ind w:left="720"/>
        <w:rPr>
          <w:b/>
        </w:rPr>
      </w:pPr>
    </w:p>
    <w:p w:rsidR="00AE0A05" w:rsidRDefault="00D16188">
      <w:pPr>
        <w:pStyle w:val="normal"/>
        <w:jc w:val="both"/>
      </w:pPr>
      <w:r>
        <w:t xml:space="preserve">Факт знаходження громадянина за кордоном </w:t>
      </w:r>
      <w:proofErr w:type="gramStart"/>
      <w:r>
        <w:t>перев</w:t>
      </w:r>
      <w:proofErr w:type="gramEnd"/>
      <w:r>
        <w:t>іряється Міністерством фі</w:t>
      </w:r>
      <w:r>
        <w:t xml:space="preserve">нансів спільно з Держприкордонслужбою, через інформацію, яка міститься в державних реєстрах. </w:t>
      </w:r>
    </w:p>
    <w:p w:rsidR="00AE0A05" w:rsidRDefault="00AE0A05">
      <w:pPr>
        <w:pStyle w:val="normal"/>
        <w:jc w:val="both"/>
      </w:pPr>
    </w:p>
    <w:p w:rsidR="00AE0A05" w:rsidRDefault="00D16188">
      <w:pPr>
        <w:pStyle w:val="normal"/>
        <w:jc w:val="both"/>
      </w:pPr>
      <w:r>
        <w:t>Для перепризначення допомоги на проживання принциповим є факт тривалої відсутності особи в межах України, факт отримання допомоги за кордоном додатково не відслі</w:t>
      </w:r>
      <w:r>
        <w:t>дковується.</w:t>
      </w:r>
    </w:p>
    <w:p w:rsidR="00AE0A05" w:rsidRDefault="00AE0A05">
      <w:pPr>
        <w:pStyle w:val="normal"/>
        <w:jc w:val="both"/>
      </w:pPr>
    </w:p>
    <w:p w:rsidR="00AE0A05" w:rsidRDefault="00D16188">
      <w:pPr>
        <w:pStyle w:val="normal"/>
        <w:rPr>
          <w:b/>
          <w:u w:val="single"/>
        </w:rPr>
      </w:pPr>
      <w:r>
        <w:rPr>
          <w:b/>
          <w:u w:val="single"/>
        </w:rPr>
        <w:t xml:space="preserve">10. Якщо маю 100 тис. не на депозитному, а на поточному рахунку, чи є це </w:t>
      </w:r>
      <w:proofErr w:type="gramStart"/>
      <w:r>
        <w:rPr>
          <w:b/>
          <w:u w:val="single"/>
        </w:rPr>
        <w:t>п</w:t>
      </w:r>
      <w:proofErr w:type="gramEnd"/>
      <w:r>
        <w:rPr>
          <w:b/>
          <w:u w:val="single"/>
        </w:rPr>
        <w:t>ідставою для позбавлення мене виплат?</w:t>
      </w:r>
    </w:p>
    <w:p w:rsidR="00AE0A05" w:rsidRDefault="00AE0A05">
      <w:pPr>
        <w:pStyle w:val="normal"/>
        <w:ind w:left="720"/>
        <w:rPr>
          <w:b/>
        </w:rPr>
      </w:pPr>
    </w:p>
    <w:p w:rsidR="00AE0A05" w:rsidRDefault="00D16188">
      <w:pPr>
        <w:pStyle w:val="normal"/>
        <w:jc w:val="both"/>
        <w:rPr>
          <w:b/>
          <w:shd w:val="clear" w:color="auto" w:fill="F4CCCC"/>
        </w:rPr>
      </w:pPr>
      <w:r>
        <w:t>Один з критеріїв призначення/перепризначення допомоги – наявність кошті</w:t>
      </w:r>
      <w:proofErr w:type="gramStart"/>
      <w:r>
        <w:t>в</w:t>
      </w:r>
      <w:proofErr w:type="gramEnd"/>
      <w:r>
        <w:t xml:space="preserve">, які </w:t>
      </w:r>
      <w:r>
        <w:rPr>
          <w:i/>
        </w:rPr>
        <w:t>не використовуються та накопичуються на депозитних р</w:t>
      </w:r>
      <w:r>
        <w:rPr>
          <w:i/>
        </w:rPr>
        <w:t>ахунках</w:t>
      </w:r>
      <w:r>
        <w:t>. Тобто наявність кошті</w:t>
      </w:r>
      <w:proofErr w:type="gramStart"/>
      <w:r>
        <w:t>в</w:t>
      </w:r>
      <w:proofErr w:type="gramEnd"/>
      <w:r>
        <w:t xml:space="preserve"> на поточних рахунках не впливатиме на ваше право </w:t>
      </w:r>
    </w:p>
    <w:p w:rsidR="00AE0A05" w:rsidRDefault="00AE0A05">
      <w:pPr>
        <w:pStyle w:val="normal"/>
        <w:jc w:val="both"/>
        <w:rPr>
          <w:b/>
          <w:shd w:val="clear" w:color="auto" w:fill="F4CCCC"/>
        </w:rPr>
      </w:pPr>
    </w:p>
    <w:p w:rsidR="00AE0A05" w:rsidRDefault="00D16188">
      <w:pPr>
        <w:pStyle w:val="normal"/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 xml:space="preserve">11. Чи можна оскаржити прийняте </w:t>
      </w:r>
      <w:proofErr w:type="gramStart"/>
      <w:r>
        <w:rPr>
          <w:b/>
          <w:highlight w:val="white"/>
          <w:u w:val="single"/>
        </w:rPr>
        <w:t>р</w:t>
      </w:r>
      <w:proofErr w:type="gramEnd"/>
      <w:r>
        <w:rPr>
          <w:b/>
          <w:highlight w:val="white"/>
          <w:u w:val="single"/>
        </w:rPr>
        <w:t>ішення про відмову у продовжені виплат на проживання для ВПО?</w:t>
      </w:r>
    </w:p>
    <w:p w:rsidR="00AE0A05" w:rsidRDefault="00AE0A05">
      <w:pPr>
        <w:pStyle w:val="normal"/>
        <w:jc w:val="both"/>
        <w:rPr>
          <w:b/>
        </w:rPr>
      </w:pPr>
    </w:p>
    <w:p w:rsidR="00AE0A05" w:rsidRDefault="00D16188">
      <w:pPr>
        <w:pStyle w:val="normal"/>
        <w:jc w:val="both"/>
      </w:pPr>
      <w:proofErr w:type="gramStart"/>
      <w:r>
        <w:t>Р</w:t>
      </w:r>
      <w:proofErr w:type="gramEnd"/>
      <w:r>
        <w:t>ішення органу соціального захисту населення може бути оскаржено до Нацсоцслу</w:t>
      </w:r>
      <w:r>
        <w:t>жби  або у судовому порядку</w:t>
      </w:r>
    </w:p>
    <w:p w:rsidR="00AE0A05" w:rsidRDefault="00AE0A05">
      <w:pPr>
        <w:pStyle w:val="normal"/>
        <w:ind w:left="720"/>
        <w:rPr>
          <w:b/>
        </w:rPr>
      </w:pPr>
    </w:p>
    <w:p w:rsidR="00AE0A05" w:rsidRDefault="00D16188">
      <w:pPr>
        <w:pStyle w:val="normal"/>
        <w:rPr>
          <w:b/>
          <w:u w:val="single"/>
        </w:rPr>
      </w:pPr>
      <w:r>
        <w:rPr>
          <w:b/>
          <w:u w:val="single"/>
        </w:rPr>
        <w:t xml:space="preserve">12. У яких випадках виплати можуть бути продовжено ще на 6 місяців? Які для цього мають </w:t>
      </w:r>
      <w:proofErr w:type="gramStart"/>
      <w:r>
        <w:rPr>
          <w:b/>
          <w:u w:val="single"/>
        </w:rPr>
        <w:t>бути</w:t>
      </w:r>
      <w:proofErr w:type="gramEnd"/>
      <w:r>
        <w:rPr>
          <w:b/>
          <w:u w:val="single"/>
        </w:rPr>
        <w:t xml:space="preserve"> причини?</w:t>
      </w:r>
    </w:p>
    <w:p w:rsidR="00AE0A05" w:rsidRDefault="00AE0A05">
      <w:pPr>
        <w:pStyle w:val="normal"/>
        <w:rPr>
          <w:b/>
        </w:rPr>
      </w:pPr>
    </w:p>
    <w:p w:rsidR="00AE0A05" w:rsidRDefault="00D16188">
      <w:pPr>
        <w:pStyle w:val="normal"/>
        <w:spacing w:before="120"/>
        <w:jc w:val="both"/>
      </w:pPr>
      <w:r>
        <w:t xml:space="preserve">Для тих ВПО, які </w:t>
      </w:r>
      <w:r>
        <w:rPr>
          <w:b/>
        </w:rPr>
        <w:t xml:space="preserve">вперше звернуться по отримання допомоги </w:t>
      </w:r>
      <w:proofErr w:type="gramStart"/>
      <w:r>
        <w:rPr>
          <w:b/>
        </w:rPr>
        <w:t>п</w:t>
      </w:r>
      <w:proofErr w:type="gramEnd"/>
      <w:r>
        <w:rPr>
          <w:b/>
        </w:rPr>
        <w:t>ісля 1 серпня 2023 року,</w:t>
      </w:r>
      <w:r>
        <w:t xml:space="preserve"> допомога </w:t>
      </w:r>
      <w:r>
        <w:rPr>
          <w:b/>
          <w:i/>
        </w:rPr>
        <w:t>може бути призначена на другий ш</w:t>
      </w:r>
      <w:r>
        <w:rPr>
          <w:b/>
          <w:i/>
        </w:rPr>
        <w:t>естимісячний період за зверненням</w:t>
      </w:r>
      <w:r>
        <w:rPr>
          <w:i/>
        </w:rPr>
        <w:t>,</w:t>
      </w:r>
      <w:r>
        <w:t xml:space="preserve"> якщо, наприклад: середньомісячний сукупний дохід на одного отримувача не перевищує чотирьох розмірів мінімальної зарплати;  </w:t>
      </w:r>
      <w:proofErr w:type="gramStart"/>
      <w:r>
        <w:t>або у складі сім’ї є</w:t>
      </w:r>
      <w:r>
        <w:rPr>
          <w:i/>
        </w:rPr>
        <w:t xml:space="preserve"> діти з інвалідністю, особи з інвалідністю, або </w:t>
      </w:r>
      <w:r>
        <w:t>особи працездатного віку, які</w:t>
      </w:r>
      <w:r>
        <w:t xml:space="preserve"> доглядають за дітьми до досягнення ними шестирічного віку (включно);  чи громадяни мають трьох і більше дітей віком до 16 років і доглядають за ними та ін.</w:t>
      </w:r>
      <w:proofErr w:type="gramEnd"/>
    </w:p>
    <w:p w:rsidR="00AE0A05" w:rsidRDefault="00AE0A05">
      <w:pPr>
        <w:pStyle w:val="normal"/>
        <w:ind w:left="720"/>
        <w:jc w:val="both"/>
      </w:pPr>
    </w:p>
    <w:p w:rsidR="00AE0A05" w:rsidRDefault="00D16188">
      <w:pPr>
        <w:pStyle w:val="normal"/>
        <w:jc w:val="both"/>
        <w:rPr>
          <w:shd w:val="clear" w:color="auto" w:fill="FFF2CC"/>
        </w:rPr>
      </w:pPr>
      <w:r>
        <w:t>Також звертаємо увагу, що допомога може бути призначена на другий шестимісячний період, якщо непра</w:t>
      </w:r>
      <w:r>
        <w:t xml:space="preserve">цюючий член сім’ї працездатного віку протягом перших шести місяців отримання допомоги </w:t>
      </w:r>
      <w:r>
        <w:rPr>
          <w:i/>
        </w:rPr>
        <w:t xml:space="preserve">сприяв </w:t>
      </w:r>
      <w:proofErr w:type="gramStart"/>
      <w:r>
        <w:rPr>
          <w:i/>
        </w:rPr>
        <w:t>своїй</w:t>
      </w:r>
      <w:proofErr w:type="gramEnd"/>
      <w:r>
        <w:rPr>
          <w:i/>
        </w:rPr>
        <w:t xml:space="preserve"> економічній самостійності (</w:t>
      </w:r>
      <w:r>
        <w:t>наприклад,  працевлаштувався/зареєструвався у центрі зайнятості як безробітний, зареєструвався як фізична особа-підприємець, отрим</w:t>
      </w:r>
      <w:r>
        <w:t xml:space="preserve">ав допомогу на </w:t>
      </w:r>
      <w:proofErr w:type="gramStart"/>
      <w:r>
        <w:t>здобуття економічної самостійності чи мікрогрант на створення власного бізнесу тощо).</w:t>
      </w:r>
      <w:proofErr w:type="gramEnd"/>
    </w:p>
    <w:p w:rsidR="00AE0A05" w:rsidRDefault="00AE0A05">
      <w:pPr>
        <w:pStyle w:val="normal"/>
        <w:jc w:val="both"/>
        <w:rPr>
          <w:shd w:val="clear" w:color="auto" w:fill="FFF2CC"/>
        </w:rPr>
      </w:pPr>
    </w:p>
    <w:p w:rsidR="00AE0A05" w:rsidRDefault="00D16188">
      <w:pPr>
        <w:pStyle w:val="normal"/>
        <w:jc w:val="both"/>
        <w:rPr>
          <w:b/>
          <w:u w:val="single"/>
        </w:rPr>
      </w:pPr>
      <w:r>
        <w:rPr>
          <w:b/>
          <w:highlight w:val="white"/>
          <w:u w:val="single"/>
        </w:rPr>
        <w:t>13. Ч</w:t>
      </w:r>
      <w:r>
        <w:rPr>
          <w:b/>
          <w:u w:val="single"/>
        </w:rPr>
        <w:t xml:space="preserve">ому </w:t>
      </w:r>
      <w:proofErr w:type="gramStart"/>
      <w:r>
        <w:rPr>
          <w:b/>
          <w:u w:val="single"/>
        </w:rPr>
        <w:t>п</w:t>
      </w:r>
      <w:proofErr w:type="gramEnd"/>
      <w:r>
        <w:rPr>
          <w:b/>
          <w:u w:val="single"/>
        </w:rPr>
        <w:t>ісля 1 серпня допомога призначатиметься на родину, а не на окрему особу, як було раніше?</w:t>
      </w:r>
    </w:p>
    <w:p w:rsidR="00AE0A05" w:rsidRDefault="00AE0A05">
      <w:pPr>
        <w:pStyle w:val="normal"/>
        <w:rPr>
          <w:b/>
        </w:rPr>
      </w:pPr>
    </w:p>
    <w:p w:rsidR="00AE0A05" w:rsidRDefault="00D16188">
      <w:pPr>
        <w:pStyle w:val="normal"/>
        <w:jc w:val="both"/>
      </w:pPr>
      <w:r>
        <w:t xml:space="preserve">Для забезпечення адресності допомоги, </w:t>
      </w:r>
      <w:proofErr w:type="gramStart"/>
      <w:r>
        <w:t>доц</w:t>
      </w:r>
      <w:proofErr w:type="gramEnd"/>
      <w:r>
        <w:t>ільності її надання, при призначенні враховуватимуться всі статки членів сім’ї.</w:t>
      </w:r>
    </w:p>
    <w:p w:rsidR="00AE0A05" w:rsidRDefault="00AE0A05">
      <w:pPr>
        <w:pStyle w:val="normal"/>
        <w:jc w:val="both"/>
      </w:pPr>
    </w:p>
    <w:p w:rsidR="00AE0A05" w:rsidRDefault="00D16188">
      <w:pPr>
        <w:pStyle w:val="normal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14. Хто з членів родини матиме право на призначення допомоги на проживання для ВПО?    </w:t>
      </w:r>
    </w:p>
    <w:p w:rsidR="00AE0A05" w:rsidRDefault="00D16188">
      <w:pPr>
        <w:pStyle w:val="normal"/>
        <w:spacing w:before="120" w:after="240"/>
        <w:ind w:firstLine="20"/>
        <w:jc w:val="both"/>
      </w:pPr>
      <w:r>
        <w:t xml:space="preserve">Допомога призначається внутрішньо переміщеним особам: </w:t>
      </w:r>
    </w:p>
    <w:p w:rsidR="00AE0A05" w:rsidRDefault="00D16188">
      <w:pPr>
        <w:pStyle w:val="normal"/>
        <w:numPr>
          <w:ilvl w:val="0"/>
          <w:numId w:val="5"/>
        </w:numPr>
        <w:spacing w:before="120"/>
        <w:jc w:val="both"/>
      </w:pPr>
      <w:r>
        <w:rPr>
          <w:i/>
        </w:rPr>
        <w:t>які перемістилися (повторно перемістились) з територій, включених до Переліку територій,</w:t>
      </w:r>
      <w:r>
        <w:t xml:space="preserve"> на яких ведуться (велися) бойові дії або тимчасово окупованих</w:t>
      </w:r>
      <w:proofErr w:type="gramStart"/>
      <w:r>
        <w:t xml:space="preserve"> Р</w:t>
      </w:r>
      <w:proofErr w:type="gramEnd"/>
      <w:r>
        <w:t>осійською Федерацією, затвердженого Мінреінтеграц</w:t>
      </w:r>
      <w:r>
        <w:t xml:space="preserve">ії </w:t>
      </w:r>
    </w:p>
    <w:p w:rsidR="00AE0A05" w:rsidRDefault="00D16188">
      <w:pPr>
        <w:pStyle w:val="normal"/>
        <w:numPr>
          <w:ilvl w:val="0"/>
          <w:numId w:val="5"/>
        </w:numPr>
        <w:jc w:val="both"/>
      </w:pPr>
      <w:r>
        <w:t xml:space="preserve">у яких </w:t>
      </w:r>
      <w:r>
        <w:rPr>
          <w:i/>
        </w:rPr>
        <w:t>житло зруйноване або непридатне для проживання,</w:t>
      </w:r>
      <w:r>
        <w:t xml:space="preserve">  та інформація </w:t>
      </w:r>
      <w:proofErr w:type="gramStart"/>
      <w:r>
        <w:t>про</w:t>
      </w:r>
      <w:proofErr w:type="gramEnd"/>
      <w:r>
        <w:t xml:space="preserve"> яке внесена до Реєстру пошкодженого та знищеного майна;</w:t>
      </w:r>
    </w:p>
    <w:p w:rsidR="00AE0A05" w:rsidRDefault="00D16188">
      <w:pPr>
        <w:pStyle w:val="normal"/>
        <w:numPr>
          <w:ilvl w:val="0"/>
          <w:numId w:val="5"/>
        </w:numPr>
        <w:spacing w:after="240"/>
        <w:jc w:val="both"/>
      </w:pPr>
      <w:r>
        <w:rPr>
          <w:i/>
        </w:rPr>
        <w:t>дитині, яка народилася у внутрішньо переміщеної особи,</w:t>
      </w:r>
      <w:r>
        <w:t xml:space="preserve"> відомості </w:t>
      </w:r>
      <w:proofErr w:type="gramStart"/>
      <w:r>
        <w:t>про</w:t>
      </w:r>
      <w:proofErr w:type="gramEnd"/>
      <w:r>
        <w:t xml:space="preserve"> яку включено до Єдиної інформаційної бази даних про В</w:t>
      </w:r>
      <w:r>
        <w:t>ПО.</w:t>
      </w:r>
    </w:p>
    <w:p w:rsidR="00AE0A05" w:rsidRDefault="00D16188">
      <w:pPr>
        <w:pStyle w:val="normal"/>
        <w:jc w:val="both"/>
        <w:rPr>
          <w:b/>
          <w:u w:val="single"/>
        </w:rPr>
      </w:pPr>
      <w:r>
        <w:rPr>
          <w:b/>
          <w:u w:val="single"/>
        </w:rPr>
        <w:t>15. Якщо у складі сім'ї відбулися зміни, чи перераховуватиметься розмі</w:t>
      </w:r>
      <w:proofErr w:type="gramStart"/>
      <w:r>
        <w:rPr>
          <w:b/>
          <w:u w:val="single"/>
        </w:rPr>
        <w:t>р</w:t>
      </w:r>
      <w:proofErr w:type="gramEnd"/>
      <w:r>
        <w:rPr>
          <w:b/>
          <w:u w:val="single"/>
        </w:rPr>
        <w:t xml:space="preserve"> допомоги?</w:t>
      </w:r>
    </w:p>
    <w:p w:rsidR="00AE0A05" w:rsidRDefault="00AE0A05">
      <w:pPr>
        <w:pStyle w:val="normal"/>
        <w:jc w:val="both"/>
        <w:rPr>
          <w:b/>
        </w:rPr>
      </w:pPr>
    </w:p>
    <w:p w:rsidR="00AE0A05" w:rsidRDefault="00D16188">
      <w:pPr>
        <w:pStyle w:val="normal"/>
        <w:spacing w:before="120" w:after="240"/>
        <w:ind w:firstLine="20"/>
        <w:jc w:val="both"/>
      </w:pPr>
      <w:r>
        <w:t>Якщо у складі сім’ї, якій призначено допомогу, відбулися зміни, розмі</w:t>
      </w:r>
      <w:proofErr w:type="gramStart"/>
      <w:r>
        <w:t>р</w:t>
      </w:r>
      <w:proofErr w:type="gramEnd"/>
      <w:r>
        <w:t xml:space="preserve"> допомоги перераховується. Перерахунок відбувається з місяця, наступного за місяцем виникнення таки</w:t>
      </w:r>
      <w:r>
        <w:t>х змін:</w:t>
      </w:r>
    </w:p>
    <w:p w:rsidR="00AE0A05" w:rsidRDefault="00D16188">
      <w:pPr>
        <w:pStyle w:val="normal"/>
        <w:numPr>
          <w:ilvl w:val="0"/>
          <w:numId w:val="7"/>
        </w:numPr>
        <w:spacing w:before="120"/>
        <w:jc w:val="both"/>
      </w:pPr>
      <w:r>
        <w:t xml:space="preserve"> за заявою уповноваженої особи </w:t>
      </w:r>
    </w:p>
    <w:p w:rsidR="00AE0A05" w:rsidRDefault="00D16188">
      <w:pPr>
        <w:pStyle w:val="normal"/>
        <w:numPr>
          <w:ilvl w:val="0"/>
          <w:numId w:val="7"/>
        </w:numPr>
        <w:spacing w:after="240"/>
        <w:jc w:val="both"/>
      </w:pPr>
      <w:r>
        <w:t xml:space="preserve">або згідно з інформацією, наданою компетентним органом, та / або за результатами </w:t>
      </w:r>
      <w:proofErr w:type="gramStart"/>
      <w:r>
        <w:t>перев</w:t>
      </w:r>
      <w:proofErr w:type="gramEnd"/>
      <w:r>
        <w:t xml:space="preserve">ірки Мінфіном. </w:t>
      </w:r>
    </w:p>
    <w:p w:rsidR="00AE0A05" w:rsidRDefault="00D16188">
      <w:pPr>
        <w:pStyle w:val="normal"/>
        <w:spacing w:before="120" w:after="240"/>
        <w:jc w:val="both"/>
        <w:rPr>
          <w:b/>
        </w:rPr>
      </w:pPr>
      <w:r>
        <w:t xml:space="preserve">Заяву про зміни у складі сім'ї уповноважена особа може надіслати поштою або електронною поштою органу </w:t>
      </w:r>
      <w:proofErr w:type="gramStart"/>
      <w:r>
        <w:t>соц</w:t>
      </w:r>
      <w:proofErr w:type="gramEnd"/>
      <w:r>
        <w:t xml:space="preserve">іального </w:t>
      </w:r>
      <w:r>
        <w:t>захисту населення, уповноваженій особі виконавчого органу сільської, селищної, міської ради або центру надання адміністративних послуг.</w:t>
      </w:r>
    </w:p>
    <w:p w:rsidR="00AE0A05" w:rsidRDefault="00D16188">
      <w:pPr>
        <w:pStyle w:val="normal"/>
        <w:rPr>
          <w:b/>
          <w:u w:val="single"/>
        </w:rPr>
      </w:pPr>
      <w:r>
        <w:rPr>
          <w:b/>
          <w:u w:val="single"/>
        </w:rPr>
        <w:t>16. Якщо я є ВПО, але перебуваю за кордоном, чи торкнуться мене зміни і як?</w:t>
      </w:r>
    </w:p>
    <w:p w:rsidR="00AE0A05" w:rsidRDefault="00AE0A05">
      <w:pPr>
        <w:pStyle w:val="normal"/>
        <w:jc w:val="both"/>
      </w:pPr>
    </w:p>
    <w:p w:rsidR="00AE0A05" w:rsidRDefault="00D16188">
      <w:pPr>
        <w:pStyle w:val="normal"/>
        <w:jc w:val="both"/>
      </w:pPr>
      <w:r>
        <w:t>Тих ВПО, які знаходяться за кордоном тимчас</w:t>
      </w:r>
      <w:r>
        <w:t>ово, строком менше 30 днів поспіль, або довший період, але з поважних причин (обгрунтованими вважаються причини, коли</w:t>
      </w:r>
      <w:r>
        <w:rPr>
          <w:highlight w:val="white"/>
        </w:rPr>
        <w:t xml:space="preserve"> людина була у службовому </w:t>
      </w:r>
      <w:r>
        <w:t>відрядженні чи на стажуванні, перебувала на лікуванні або реабілітації, доглядала за хворою дитиною, оздоровлювал</w:t>
      </w:r>
      <w:r>
        <w:t xml:space="preserve">а дитину та ін.), які можна </w:t>
      </w:r>
      <w:proofErr w:type="gramStart"/>
      <w:r>
        <w:t>п</w:t>
      </w:r>
      <w:proofErr w:type="gramEnd"/>
      <w:r>
        <w:t>ідтвердити документально, ці зміни не торкнуться.</w:t>
      </w:r>
    </w:p>
    <w:p w:rsidR="00AE0A05" w:rsidRDefault="00AE0A05">
      <w:pPr>
        <w:pStyle w:val="normal"/>
        <w:jc w:val="both"/>
      </w:pPr>
    </w:p>
    <w:p w:rsidR="00AE0A05" w:rsidRDefault="00D16188">
      <w:pPr>
        <w:pStyle w:val="normal"/>
        <w:jc w:val="both"/>
      </w:pPr>
      <w:r>
        <w:t xml:space="preserve">Нововведення стосуються ВПО, які виїхали за кордон і перебувають </w:t>
      </w:r>
      <w:proofErr w:type="gramStart"/>
      <w:r>
        <w:t>там понад</w:t>
      </w:r>
      <w:proofErr w:type="gramEnd"/>
      <w:r>
        <w:t xml:space="preserve"> 30 днів на момент продовження виплати. По факту </w:t>
      </w:r>
      <w:proofErr w:type="gramStart"/>
      <w:r>
        <w:t>вони</w:t>
      </w:r>
      <w:proofErr w:type="gramEnd"/>
      <w:r>
        <w:t xml:space="preserve"> вже не є внутрішньо переміщеними особами (адже б</w:t>
      </w:r>
      <w:r>
        <w:t>ути ВПО можна в межах однієї країни), відповідно ці виплати для них припиняються.</w:t>
      </w:r>
    </w:p>
    <w:p w:rsidR="00AE0A05" w:rsidRDefault="00AE0A05">
      <w:pPr>
        <w:pStyle w:val="normal"/>
        <w:ind w:left="720"/>
        <w:rPr>
          <w:b/>
        </w:rPr>
      </w:pPr>
    </w:p>
    <w:p w:rsidR="00AE0A05" w:rsidRDefault="00D16188">
      <w:pPr>
        <w:pStyle w:val="normal"/>
        <w:jc w:val="both"/>
        <w:rPr>
          <w:b/>
          <w:u w:val="single"/>
        </w:rPr>
      </w:pPr>
      <w:r>
        <w:rPr>
          <w:b/>
          <w:u w:val="single"/>
        </w:rPr>
        <w:t>16. Якщо я повертаюсь з-за кордону, чи матиму право на отримання або повернення права на виплату?</w:t>
      </w:r>
    </w:p>
    <w:p w:rsidR="00AE0A05" w:rsidRDefault="00AE0A05">
      <w:pPr>
        <w:pStyle w:val="normal"/>
        <w:jc w:val="both"/>
        <w:rPr>
          <w:b/>
          <w:u w:val="single"/>
        </w:rPr>
      </w:pPr>
    </w:p>
    <w:p w:rsidR="00AE0A05" w:rsidRDefault="00D16188">
      <w:pPr>
        <w:pStyle w:val="normal"/>
        <w:jc w:val="both"/>
      </w:pPr>
      <w:r>
        <w:t xml:space="preserve">При поверненні з-за кордону сім’я матиме право на допомогу з місяця подання відповідної заяви </w:t>
      </w:r>
      <w:proofErr w:type="gramStart"/>
      <w:r>
        <w:t>п</w:t>
      </w:r>
      <w:proofErr w:type="gramEnd"/>
      <w:r>
        <w:t>ісля повернення, на загальних підставах.</w:t>
      </w:r>
    </w:p>
    <w:p w:rsidR="00AE0A05" w:rsidRDefault="00AE0A05">
      <w:pPr>
        <w:pStyle w:val="normal"/>
      </w:pPr>
    </w:p>
    <w:p w:rsidR="00AE0A05" w:rsidRDefault="00AE0A05">
      <w:pPr>
        <w:pStyle w:val="normal"/>
      </w:pPr>
    </w:p>
    <w:sectPr w:rsidR="00AE0A05" w:rsidSect="00AE0A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608E"/>
    <w:multiLevelType w:val="multilevel"/>
    <w:tmpl w:val="BF54B2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81174BB"/>
    <w:multiLevelType w:val="multilevel"/>
    <w:tmpl w:val="0D50F9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6FF723D"/>
    <w:multiLevelType w:val="multilevel"/>
    <w:tmpl w:val="D29C4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F094FE0"/>
    <w:multiLevelType w:val="multilevel"/>
    <w:tmpl w:val="66B47D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4E17761"/>
    <w:multiLevelType w:val="multilevel"/>
    <w:tmpl w:val="3AF07F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5484F93"/>
    <w:multiLevelType w:val="multilevel"/>
    <w:tmpl w:val="FEE2CD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6D0539B2"/>
    <w:multiLevelType w:val="multilevel"/>
    <w:tmpl w:val="30DE2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E0A05"/>
    <w:rsid w:val="00AE0A05"/>
    <w:rsid w:val="00D1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E0A0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E0A0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E0A0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E0A0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E0A0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E0A0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E0A05"/>
  </w:style>
  <w:style w:type="table" w:customStyle="1" w:styleId="TableNormal">
    <w:name w:val="Table Normal"/>
    <w:rsid w:val="00AE0A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E0A0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E0A0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D1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24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1728</Words>
  <Characters>9853</Characters>
  <Application>Microsoft Office Word</Application>
  <DocSecurity>0</DocSecurity>
  <Lines>82</Lines>
  <Paragraphs>23</Paragraphs>
  <ScaleCrop>false</ScaleCrop>
  <Company/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mala.ov</cp:lastModifiedBy>
  <cp:revision>3</cp:revision>
  <dcterms:created xsi:type="dcterms:W3CDTF">2023-07-24T12:46:00Z</dcterms:created>
  <dcterms:modified xsi:type="dcterms:W3CDTF">2023-07-24T12:49:00Z</dcterms:modified>
</cp:coreProperties>
</file>