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45B" w:rsidRPr="00AD4BB2" w:rsidRDefault="0090445B" w:rsidP="0090445B">
      <w:pPr>
        <w:ind w:left="6521" w:right="-143"/>
        <w:rPr>
          <w:lang w:eastAsia="uk-UA"/>
        </w:rPr>
      </w:pPr>
      <w:r w:rsidRPr="00AD4BB2">
        <w:rPr>
          <w:lang w:eastAsia="uk-UA"/>
        </w:rPr>
        <w:t>ЗАТВЕРДЖЕНО</w:t>
      </w:r>
    </w:p>
    <w:p w:rsidR="0090445B" w:rsidRPr="00AD4BB2" w:rsidRDefault="0090445B" w:rsidP="0090445B">
      <w:pPr>
        <w:ind w:left="6521" w:right="-143"/>
        <w:rPr>
          <w:lang w:eastAsia="uk-UA"/>
        </w:rPr>
      </w:pPr>
      <w:r w:rsidRPr="00AD4BB2">
        <w:rPr>
          <w:lang w:eastAsia="uk-UA"/>
        </w:rPr>
        <w:t xml:space="preserve">Наказ Міністерства соціальної політики  України </w:t>
      </w:r>
    </w:p>
    <w:p w:rsidR="00683046" w:rsidRPr="00AD4BB2" w:rsidRDefault="00402DAE" w:rsidP="0090445B">
      <w:pPr>
        <w:ind w:left="6521" w:right="-143"/>
        <w:rPr>
          <w:b/>
          <w:sz w:val="26"/>
          <w:szCs w:val="26"/>
          <w:lang w:eastAsia="uk-UA"/>
        </w:rPr>
      </w:pPr>
      <w:r>
        <w:rPr>
          <w:lang w:eastAsia="uk-UA"/>
        </w:rPr>
        <w:t>19.04.2022</w:t>
      </w:r>
      <w:bookmarkStart w:id="0" w:name="_GoBack"/>
      <w:bookmarkEnd w:id="0"/>
      <w:r w:rsidR="0090445B" w:rsidRPr="00AD4BB2">
        <w:rPr>
          <w:lang w:eastAsia="uk-UA"/>
        </w:rPr>
        <w:t xml:space="preserve"> № </w:t>
      </w:r>
      <w:r>
        <w:rPr>
          <w:lang w:eastAsia="uk-UA"/>
        </w:rPr>
        <w:t>137</w:t>
      </w:r>
      <w:r w:rsidR="00683046" w:rsidRPr="00AD4BB2">
        <w:rPr>
          <w:lang w:eastAsia="uk-UA"/>
        </w:rPr>
        <w:t xml:space="preserve">                   </w:t>
      </w:r>
    </w:p>
    <w:p w:rsidR="009D4652" w:rsidRPr="00AD4BB2" w:rsidRDefault="009D4652" w:rsidP="00201FED">
      <w:pPr>
        <w:jc w:val="center"/>
        <w:rPr>
          <w:b/>
        </w:rPr>
      </w:pPr>
    </w:p>
    <w:p w:rsidR="00201FED" w:rsidRPr="00AD4BB2" w:rsidRDefault="00201FED" w:rsidP="00201FED">
      <w:pPr>
        <w:jc w:val="center"/>
        <w:rPr>
          <w:b/>
        </w:rPr>
      </w:pPr>
      <w:r w:rsidRPr="00AD4BB2">
        <w:rPr>
          <w:b/>
        </w:rPr>
        <w:t>ТИПОВА ІНФОРМАЦІЙНА КАРТКА</w:t>
      </w:r>
    </w:p>
    <w:p w:rsidR="00201FED" w:rsidRPr="00AD4BB2" w:rsidRDefault="00201FED" w:rsidP="00201FED">
      <w:pPr>
        <w:jc w:val="center"/>
        <w:rPr>
          <w:b/>
        </w:rPr>
      </w:pPr>
      <w:r w:rsidRPr="00AD4BB2">
        <w:rPr>
          <w:b/>
        </w:rPr>
        <w:t>адміністративної послуги</w:t>
      </w:r>
    </w:p>
    <w:p w:rsidR="009A365F" w:rsidRPr="00AD4BB2" w:rsidRDefault="009A365F" w:rsidP="006E4360">
      <w:pPr>
        <w:contextualSpacing/>
        <w:jc w:val="center"/>
        <w:rPr>
          <w:rStyle w:val="rvts23"/>
          <w:b/>
        </w:rPr>
      </w:pPr>
      <w:r w:rsidRPr="00AD4BB2">
        <w:rPr>
          <w:rStyle w:val="rvts23"/>
          <w:b/>
        </w:rPr>
        <w:t>„ВИДАЧА ДОВІДКИ ПРО ВЗЯТТЯ НА ОБЛІК ВНУТРІШНЬО ПЕРЕМІЩЕНОЇ ОСОБИ”</w:t>
      </w:r>
    </w:p>
    <w:p w:rsidR="00201FED" w:rsidRPr="0056222B" w:rsidRDefault="0056222B" w:rsidP="006E4360">
      <w:pPr>
        <w:jc w:val="center"/>
        <w:rPr>
          <w:b/>
          <w:u w:val="single"/>
        </w:rPr>
      </w:pPr>
      <w:r w:rsidRPr="0056222B">
        <w:rPr>
          <w:b/>
          <w:u w:val="single"/>
          <w:lang w:eastAsia="uk-UA"/>
        </w:rPr>
        <w:t>Управління праці та соціального захисту населення Хмельницької міської ради</w:t>
      </w:r>
    </w:p>
    <w:p w:rsidR="00201FED" w:rsidRPr="00AD4BB2" w:rsidRDefault="00096975" w:rsidP="00D170E3">
      <w:pPr>
        <w:spacing w:after="120"/>
        <w:jc w:val="center"/>
        <w:rPr>
          <w:b/>
          <w:sz w:val="28"/>
          <w:szCs w:val="28"/>
        </w:rPr>
      </w:pPr>
      <w:r w:rsidRPr="00AD4BB2">
        <w:rPr>
          <w:sz w:val="20"/>
          <w:szCs w:val="20"/>
        </w:rPr>
        <w:t>(найменування суб’єкта надання адміністративної послуги</w:t>
      </w:r>
      <w:r w:rsidR="0021346D" w:rsidRPr="00AD4BB2">
        <w:rPr>
          <w:sz w:val="20"/>
          <w:szCs w:val="20"/>
        </w:rPr>
        <w:t xml:space="preserve">  та / або центру надання адміністративних послуг</w:t>
      </w:r>
      <w:r w:rsidRPr="00AD4BB2">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054"/>
        <w:gridCol w:w="6237"/>
      </w:tblGrid>
      <w:tr w:rsidR="00096975" w:rsidRPr="00AD4BB2" w:rsidTr="00C45C12">
        <w:tc>
          <w:tcPr>
            <w:tcW w:w="9747" w:type="dxa"/>
            <w:gridSpan w:val="3"/>
          </w:tcPr>
          <w:p w:rsidR="00096975" w:rsidRPr="00AD4BB2" w:rsidRDefault="00096975" w:rsidP="00FD2321">
            <w:pPr>
              <w:jc w:val="center"/>
              <w:rPr>
                <w:b/>
                <w:lang w:eastAsia="uk-UA"/>
              </w:rPr>
            </w:pPr>
            <w:r w:rsidRPr="00AD4BB2">
              <w:rPr>
                <w:b/>
                <w:lang w:eastAsia="uk-UA"/>
              </w:rPr>
              <w:t xml:space="preserve">Інформація про суб’єкт надання адміністративної послуги </w:t>
            </w:r>
            <w:r w:rsidR="0021346D" w:rsidRPr="00AD4BB2">
              <w:rPr>
                <w:b/>
                <w:lang w:eastAsia="uk-UA"/>
              </w:rPr>
              <w:t>та / або центр надання адміністративних послуг</w:t>
            </w:r>
          </w:p>
        </w:tc>
      </w:tr>
      <w:tr w:rsidR="00096975" w:rsidRPr="00AD4BB2" w:rsidTr="00C45C12">
        <w:tc>
          <w:tcPr>
            <w:tcW w:w="456" w:type="dxa"/>
          </w:tcPr>
          <w:p w:rsidR="00096975" w:rsidRPr="00AD4BB2" w:rsidRDefault="00096975" w:rsidP="00096975">
            <w:pPr>
              <w:jc w:val="center"/>
            </w:pPr>
            <w:r w:rsidRPr="00AD4BB2">
              <w:t>1</w:t>
            </w:r>
          </w:p>
        </w:tc>
        <w:tc>
          <w:tcPr>
            <w:tcW w:w="3054" w:type="dxa"/>
          </w:tcPr>
          <w:p w:rsidR="00096975" w:rsidRPr="00AD4BB2" w:rsidRDefault="00096975" w:rsidP="00544D31">
            <w:pPr>
              <w:jc w:val="both"/>
              <w:rPr>
                <w:lang w:eastAsia="uk-UA"/>
              </w:rPr>
            </w:pPr>
            <w:r w:rsidRPr="00AD4BB2">
              <w:rPr>
                <w:lang w:eastAsia="uk-UA"/>
              </w:rPr>
              <w:t xml:space="preserve">Місцезнаходження </w:t>
            </w:r>
          </w:p>
        </w:tc>
        <w:tc>
          <w:tcPr>
            <w:tcW w:w="6237" w:type="dxa"/>
          </w:tcPr>
          <w:p w:rsidR="007F0A8A" w:rsidRPr="0098179B" w:rsidRDefault="007F0A8A" w:rsidP="007F0A8A">
            <w:pPr>
              <w:rPr>
                <w:color w:val="000000" w:themeColor="text1"/>
                <w:lang w:eastAsia="uk-UA"/>
              </w:rPr>
            </w:pPr>
            <w:r w:rsidRPr="0098179B">
              <w:rPr>
                <w:color w:val="000000" w:themeColor="text1"/>
                <w:lang w:eastAsia="uk-UA"/>
              </w:rPr>
              <w:t xml:space="preserve">Управління праці та соціального захисту населення Хмельницької міської ради </w:t>
            </w:r>
          </w:p>
          <w:p w:rsidR="007F0A8A" w:rsidRPr="0098179B" w:rsidRDefault="007F0A8A" w:rsidP="007F0A8A">
            <w:pPr>
              <w:rPr>
                <w:color w:val="000000" w:themeColor="text1"/>
                <w:lang w:eastAsia="uk-UA"/>
              </w:rPr>
            </w:pPr>
            <w:r w:rsidRPr="0098179B">
              <w:rPr>
                <w:color w:val="000000" w:themeColor="text1"/>
                <w:lang w:eastAsia="uk-UA"/>
              </w:rPr>
              <w:t>Громадські приймальні:</w:t>
            </w:r>
          </w:p>
          <w:p w:rsidR="007F0A8A" w:rsidRPr="000721E5" w:rsidRDefault="007F0A8A" w:rsidP="007F0A8A">
            <w:pPr>
              <w:rPr>
                <w:color w:val="000000" w:themeColor="text1"/>
                <w:lang w:eastAsia="uk-UA"/>
              </w:rPr>
            </w:pPr>
            <w:r w:rsidRPr="0098179B">
              <w:rPr>
                <w:color w:val="000000" w:themeColor="text1"/>
                <w:lang w:eastAsia="uk-UA"/>
              </w:rPr>
              <w:t>вул. Інститутська, 18</w:t>
            </w:r>
          </w:p>
          <w:p w:rsidR="007F0A8A" w:rsidRPr="0092736C" w:rsidRDefault="007F0A8A" w:rsidP="007F0A8A">
            <w:pPr>
              <w:rPr>
                <w:color w:val="000000" w:themeColor="text1"/>
                <w:lang w:eastAsia="uk-UA"/>
              </w:rPr>
            </w:pPr>
            <w:r w:rsidRPr="0098179B">
              <w:rPr>
                <w:color w:val="000000" w:themeColor="text1"/>
                <w:lang w:eastAsia="uk-UA"/>
              </w:rPr>
              <w:t xml:space="preserve">вул. Шевченка, </w:t>
            </w:r>
            <w:r>
              <w:rPr>
                <w:color w:val="000000" w:themeColor="text1"/>
                <w:lang w:eastAsia="uk-UA"/>
              </w:rPr>
              <w:t>99</w:t>
            </w:r>
          </w:p>
          <w:p w:rsidR="00096975" w:rsidRPr="00AD4BB2" w:rsidRDefault="007F0A8A" w:rsidP="007F0A8A">
            <w:pPr>
              <w:jc w:val="both"/>
              <w:rPr>
                <w:i/>
                <w:lang w:eastAsia="uk-UA"/>
              </w:rPr>
            </w:pPr>
            <w:r w:rsidRPr="0098179B">
              <w:rPr>
                <w:color w:val="000000" w:themeColor="text1"/>
                <w:lang w:eastAsia="uk-UA"/>
              </w:rPr>
              <w:t>вул. Перемоги, 10-б</w:t>
            </w:r>
          </w:p>
        </w:tc>
      </w:tr>
      <w:tr w:rsidR="007F0A8A" w:rsidRPr="00AD4BB2" w:rsidTr="00C45C12">
        <w:tc>
          <w:tcPr>
            <w:tcW w:w="456" w:type="dxa"/>
          </w:tcPr>
          <w:p w:rsidR="007F0A8A" w:rsidRPr="00AD4BB2" w:rsidRDefault="007F0A8A" w:rsidP="00096975">
            <w:pPr>
              <w:jc w:val="center"/>
            </w:pPr>
            <w:r w:rsidRPr="00AD4BB2">
              <w:t>2</w:t>
            </w:r>
          </w:p>
        </w:tc>
        <w:tc>
          <w:tcPr>
            <w:tcW w:w="3054" w:type="dxa"/>
          </w:tcPr>
          <w:p w:rsidR="007F0A8A" w:rsidRPr="00AD4BB2" w:rsidRDefault="007F0A8A" w:rsidP="00544D31">
            <w:pPr>
              <w:jc w:val="both"/>
              <w:rPr>
                <w:lang w:eastAsia="uk-UA"/>
              </w:rPr>
            </w:pPr>
            <w:r w:rsidRPr="00AD4BB2">
              <w:rPr>
                <w:lang w:eastAsia="uk-UA"/>
              </w:rPr>
              <w:t xml:space="preserve">Інформація щодо режиму роботи </w:t>
            </w:r>
          </w:p>
        </w:tc>
        <w:tc>
          <w:tcPr>
            <w:tcW w:w="6237" w:type="dxa"/>
          </w:tcPr>
          <w:p w:rsidR="007F0A8A" w:rsidRPr="0098179B" w:rsidRDefault="007F0A8A" w:rsidP="00701973">
            <w:pPr>
              <w:rPr>
                <w:color w:val="000000" w:themeColor="text1"/>
                <w:lang w:eastAsia="uk-UA"/>
              </w:rPr>
            </w:pPr>
            <w:r w:rsidRPr="0098179B">
              <w:rPr>
                <w:color w:val="000000" w:themeColor="text1"/>
                <w:lang w:eastAsia="uk-UA"/>
              </w:rPr>
              <w:t>Графік прийому: понеділок – четвер 08.00 -</w:t>
            </w:r>
            <w:r w:rsidRPr="00C245FD">
              <w:rPr>
                <w:color w:val="000000" w:themeColor="text1"/>
                <w:lang w:eastAsia="uk-UA"/>
              </w:rPr>
              <w:t xml:space="preserve"> </w:t>
            </w:r>
            <w:r w:rsidRPr="0098179B">
              <w:rPr>
                <w:color w:val="000000" w:themeColor="text1"/>
                <w:lang w:eastAsia="uk-UA"/>
              </w:rPr>
              <w:t>17.15</w:t>
            </w:r>
          </w:p>
          <w:p w:rsidR="007F0A8A" w:rsidRPr="008C076D" w:rsidRDefault="007F0A8A" w:rsidP="00701973">
            <w:pPr>
              <w:jc w:val="both"/>
              <w:rPr>
                <w:i/>
                <w:lang w:eastAsia="uk-UA"/>
              </w:rPr>
            </w:pPr>
            <w:r w:rsidRPr="007E3C48">
              <w:rPr>
                <w:lang w:eastAsia="uk-UA"/>
              </w:rPr>
              <w:t>п’</w:t>
            </w:r>
            <w:r w:rsidRPr="0098179B">
              <w:rPr>
                <w:lang w:eastAsia="uk-UA"/>
              </w:rPr>
              <w:t>ятниця: 08.00 – 16.</w:t>
            </w:r>
            <w:r>
              <w:rPr>
                <w:lang w:eastAsia="uk-UA"/>
              </w:rPr>
              <w:t>00</w:t>
            </w:r>
            <w:r w:rsidRPr="0098179B">
              <w:rPr>
                <w:lang w:eastAsia="uk-UA"/>
              </w:rPr>
              <w:t>, обідня перерва 12.00 – 13.00</w:t>
            </w:r>
          </w:p>
        </w:tc>
      </w:tr>
      <w:tr w:rsidR="007F0A8A" w:rsidRPr="00AD4BB2" w:rsidTr="00C45C12">
        <w:tc>
          <w:tcPr>
            <w:tcW w:w="456" w:type="dxa"/>
          </w:tcPr>
          <w:p w:rsidR="007F0A8A" w:rsidRPr="00AD4BB2" w:rsidRDefault="007F0A8A" w:rsidP="00096975">
            <w:pPr>
              <w:jc w:val="center"/>
            </w:pPr>
            <w:r w:rsidRPr="00AD4BB2">
              <w:t>3</w:t>
            </w:r>
          </w:p>
        </w:tc>
        <w:tc>
          <w:tcPr>
            <w:tcW w:w="3054" w:type="dxa"/>
          </w:tcPr>
          <w:p w:rsidR="007F0A8A" w:rsidRPr="00AD4BB2" w:rsidRDefault="007F0A8A" w:rsidP="00544D31">
            <w:pPr>
              <w:jc w:val="both"/>
              <w:rPr>
                <w:lang w:eastAsia="uk-UA"/>
              </w:rPr>
            </w:pPr>
            <w:r w:rsidRPr="00AD4BB2">
              <w:rPr>
                <w:lang w:eastAsia="uk-UA"/>
              </w:rPr>
              <w:t xml:space="preserve">Телефон / факс, електронна  адреса, офіційний </w:t>
            </w:r>
            <w:proofErr w:type="spellStart"/>
            <w:r w:rsidRPr="00AD4BB2">
              <w:rPr>
                <w:lang w:eastAsia="uk-UA"/>
              </w:rPr>
              <w:t>веб-сайт</w:t>
            </w:r>
            <w:proofErr w:type="spellEnd"/>
            <w:r w:rsidRPr="00AD4BB2">
              <w:rPr>
                <w:lang w:eastAsia="uk-UA"/>
              </w:rPr>
              <w:t xml:space="preserve"> </w:t>
            </w:r>
          </w:p>
        </w:tc>
        <w:tc>
          <w:tcPr>
            <w:tcW w:w="6237" w:type="dxa"/>
          </w:tcPr>
          <w:p w:rsidR="007F0A8A" w:rsidRPr="0098179B" w:rsidRDefault="007F0A8A" w:rsidP="00701973">
            <w:pPr>
              <w:rPr>
                <w:color w:val="000000" w:themeColor="text1"/>
                <w:lang w:eastAsia="uk-UA"/>
              </w:rPr>
            </w:pPr>
            <w:r w:rsidRPr="0098179B">
              <w:rPr>
                <w:color w:val="000000" w:themeColor="text1"/>
                <w:lang w:eastAsia="uk-UA"/>
              </w:rPr>
              <w:t>Громадські приймальні:</w:t>
            </w:r>
          </w:p>
          <w:p w:rsidR="007F0A8A" w:rsidRPr="000721E5" w:rsidRDefault="007F0A8A" w:rsidP="00701973">
            <w:pPr>
              <w:rPr>
                <w:color w:val="000000" w:themeColor="text1"/>
                <w:lang w:eastAsia="uk-UA"/>
              </w:rPr>
            </w:pPr>
            <w:r w:rsidRPr="0098179B">
              <w:rPr>
                <w:color w:val="000000" w:themeColor="text1"/>
                <w:lang w:eastAsia="uk-UA"/>
              </w:rPr>
              <w:t>вул. Інститутська, 18, тел.</w:t>
            </w:r>
            <w:r>
              <w:rPr>
                <w:color w:val="000000" w:themeColor="text1"/>
                <w:lang w:eastAsia="uk-UA"/>
              </w:rPr>
              <w:t xml:space="preserve"> 72-33-58, 6</w:t>
            </w:r>
            <w:r w:rsidRPr="000721E5">
              <w:rPr>
                <w:color w:val="000000" w:themeColor="text1"/>
                <w:lang w:eastAsia="uk-UA"/>
              </w:rPr>
              <w:t>7-01-56, 67-05-29</w:t>
            </w:r>
          </w:p>
          <w:p w:rsidR="007F0A8A" w:rsidRPr="0098179B" w:rsidRDefault="007F0A8A" w:rsidP="00701973">
            <w:pPr>
              <w:rPr>
                <w:color w:val="000000" w:themeColor="text1"/>
                <w:lang w:eastAsia="uk-UA"/>
              </w:rPr>
            </w:pPr>
            <w:r w:rsidRPr="0098179B">
              <w:rPr>
                <w:color w:val="000000" w:themeColor="text1"/>
                <w:lang w:eastAsia="uk-UA"/>
              </w:rPr>
              <w:t>вул. Шевченка, 99, тел.</w:t>
            </w:r>
            <w:r>
              <w:rPr>
                <w:color w:val="000000" w:themeColor="text1"/>
                <w:lang w:eastAsia="uk-UA"/>
              </w:rPr>
              <w:t>65-60-80, 65-81-84, 65-82-61</w:t>
            </w:r>
          </w:p>
          <w:p w:rsidR="007F0A8A" w:rsidRDefault="007F0A8A" w:rsidP="00701973">
            <w:pPr>
              <w:rPr>
                <w:color w:val="000000" w:themeColor="text1"/>
                <w:lang w:eastAsia="uk-UA"/>
              </w:rPr>
            </w:pPr>
            <w:r w:rsidRPr="0098179B">
              <w:rPr>
                <w:color w:val="000000" w:themeColor="text1"/>
                <w:lang w:eastAsia="uk-UA"/>
              </w:rPr>
              <w:t>вул. Перемоги, 10-б, тел.</w:t>
            </w:r>
            <w:r>
              <w:rPr>
                <w:color w:val="000000" w:themeColor="text1"/>
                <w:lang w:eastAsia="uk-UA"/>
              </w:rPr>
              <w:t>63-01-75, 75-23-12, 63-00-24</w:t>
            </w:r>
          </w:p>
          <w:p w:rsidR="007F0A8A" w:rsidRPr="0092736C" w:rsidRDefault="007F0A8A" w:rsidP="00701973">
            <w:pPr>
              <w:rPr>
                <w:color w:val="000000" w:themeColor="text1"/>
                <w:lang w:eastAsia="uk-UA"/>
              </w:rPr>
            </w:pPr>
            <w:r>
              <w:rPr>
                <w:color w:val="000000" w:themeColor="text1"/>
                <w:lang w:eastAsia="uk-UA"/>
              </w:rPr>
              <w:t>Електронна пошта:</w:t>
            </w:r>
            <w:r w:rsidRPr="007E3C48">
              <w:rPr>
                <w:color w:val="000000" w:themeColor="text1"/>
                <w:lang w:eastAsia="uk-UA"/>
              </w:rPr>
              <w:t xml:space="preserve"> </w:t>
            </w:r>
            <w:hyperlink r:id="rId7" w:history="1">
              <w:r w:rsidRPr="006D2CFD">
                <w:rPr>
                  <w:rStyle w:val="ab"/>
                  <w:lang w:val="en-US" w:eastAsia="uk-UA"/>
                </w:rPr>
                <w:t>soczah</w:t>
              </w:r>
              <w:r w:rsidRPr="007E3C48">
                <w:rPr>
                  <w:rStyle w:val="ab"/>
                  <w:lang w:eastAsia="uk-UA"/>
                </w:rPr>
                <w:t>@</w:t>
              </w:r>
              <w:r w:rsidRPr="006D2CFD">
                <w:rPr>
                  <w:rStyle w:val="ab"/>
                  <w:lang w:val="en-US" w:eastAsia="uk-UA"/>
                </w:rPr>
                <w:t>khm</w:t>
              </w:r>
              <w:r w:rsidRPr="007E3C48">
                <w:rPr>
                  <w:rStyle w:val="ab"/>
                  <w:lang w:eastAsia="uk-UA"/>
                </w:rPr>
                <w:t>.</w:t>
              </w:r>
              <w:r w:rsidRPr="006D2CFD">
                <w:rPr>
                  <w:rStyle w:val="ab"/>
                  <w:lang w:val="en-US" w:eastAsia="uk-UA"/>
                </w:rPr>
                <w:t>gov</w:t>
              </w:r>
            </w:hyperlink>
            <w:r w:rsidRPr="007E3C48">
              <w:rPr>
                <w:color w:val="000000" w:themeColor="text1"/>
                <w:lang w:eastAsia="uk-UA"/>
              </w:rPr>
              <w:t>.</w:t>
            </w:r>
            <w:r>
              <w:rPr>
                <w:color w:val="000000" w:themeColor="text1"/>
                <w:lang w:val="en-US" w:eastAsia="uk-UA"/>
              </w:rPr>
              <w:t>ua</w:t>
            </w:r>
          </w:p>
          <w:p w:rsidR="007F0A8A" w:rsidRPr="008C076D" w:rsidRDefault="007F0A8A" w:rsidP="00701973">
            <w:pPr>
              <w:jc w:val="both"/>
              <w:rPr>
                <w:i/>
                <w:lang w:eastAsia="uk-UA"/>
              </w:rPr>
            </w:pPr>
            <w:r>
              <w:rPr>
                <w:color w:val="000000" w:themeColor="text1"/>
                <w:lang w:eastAsia="uk-UA"/>
              </w:rPr>
              <w:t xml:space="preserve">Сайт: </w:t>
            </w:r>
            <w:r>
              <w:rPr>
                <w:color w:val="000000" w:themeColor="text1"/>
                <w:lang w:val="en-US" w:eastAsia="uk-UA"/>
              </w:rPr>
              <w:t>www</w:t>
            </w:r>
            <w:r w:rsidRPr="0092736C">
              <w:rPr>
                <w:color w:val="000000" w:themeColor="text1"/>
                <w:lang w:eastAsia="uk-UA"/>
              </w:rPr>
              <w:t>.</w:t>
            </w:r>
            <w:proofErr w:type="spellStart"/>
            <w:r>
              <w:rPr>
                <w:color w:val="000000" w:themeColor="text1"/>
                <w:lang w:val="en-US" w:eastAsia="uk-UA"/>
              </w:rPr>
              <w:t>soczahist</w:t>
            </w:r>
            <w:proofErr w:type="spellEnd"/>
            <w:r w:rsidRPr="0092736C">
              <w:rPr>
                <w:color w:val="000000" w:themeColor="text1"/>
                <w:lang w:eastAsia="uk-UA"/>
              </w:rPr>
              <w:t>.</w:t>
            </w:r>
            <w:r>
              <w:rPr>
                <w:color w:val="000000" w:themeColor="text1"/>
                <w:lang w:val="en-US" w:eastAsia="uk-UA"/>
              </w:rPr>
              <w:t>km</w:t>
            </w:r>
            <w:r w:rsidRPr="0092736C">
              <w:rPr>
                <w:color w:val="000000" w:themeColor="text1"/>
                <w:lang w:eastAsia="uk-UA"/>
              </w:rPr>
              <w:t>.</w:t>
            </w:r>
            <w:proofErr w:type="spellStart"/>
            <w:r>
              <w:rPr>
                <w:color w:val="000000" w:themeColor="text1"/>
                <w:lang w:val="en-US" w:eastAsia="uk-UA"/>
              </w:rPr>
              <w:t>ua</w:t>
            </w:r>
            <w:proofErr w:type="spellEnd"/>
          </w:p>
        </w:tc>
      </w:tr>
      <w:tr w:rsidR="007F0A8A" w:rsidRPr="00AD4BB2" w:rsidTr="00C45C12">
        <w:tc>
          <w:tcPr>
            <w:tcW w:w="9747" w:type="dxa"/>
            <w:gridSpan w:val="3"/>
          </w:tcPr>
          <w:p w:rsidR="007F0A8A" w:rsidRPr="00AD4BB2" w:rsidRDefault="007F0A8A" w:rsidP="00096975">
            <w:pPr>
              <w:jc w:val="center"/>
              <w:rPr>
                <w:b/>
                <w:sz w:val="26"/>
                <w:szCs w:val="26"/>
              </w:rPr>
            </w:pPr>
            <w:r w:rsidRPr="00AD4BB2">
              <w:rPr>
                <w:b/>
                <w:lang w:eastAsia="uk-UA"/>
              </w:rPr>
              <w:t>Нормативні акти, якими регламентується надання адміністративної послуги</w:t>
            </w:r>
          </w:p>
        </w:tc>
      </w:tr>
      <w:tr w:rsidR="007F0A8A" w:rsidRPr="00AD4BB2" w:rsidTr="00C45C12">
        <w:tc>
          <w:tcPr>
            <w:tcW w:w="456" w:type="dxa"/>
          </w:tcPr>
          <w:p w:rsidR="007F0A8A" w:rsidRPr="00AD4BB2" w:rsidRDefault="007F0A8A" w:rsidP="00096975">
            <w:pPr>
              <w:jc w:val="center"/>
            </w:pPr>
            <w:r w:rsidRPr="00AD4BB2">
              <w:t>4</w:t>
            </w:r>
          </w:p>
        </w:tc>
        <w:tc>
          <w:tcPr>
            <w:tcW w:w="3054" w:type="dxa"/>
          </w:tcPr>
          <w:p w:rsidR="007F0A8A" w:rsidRPr="00AD4BB2" w:rsidRDefault="007F0A8A" w:rsidP="00096975">
            <w:pPr>
              <w:jc w:val="both"/>
            </w:pPr>
            <w:r w:rsidRPr="00AD4BB2">
              <w:t>Закони України</w:t>
            </w:r>
          </w:p>
        </w:tc>
        <w:tc>
          <w:tcPr>
            <w:tcW w:w="6237" w:type="dxa"/>
          </w:tcPr>
          <w:p w:rsidR="007F0A8A" w:rsidRPr="00AD4BB2" w:rsidRDefault="007F0A8A" w:rsidP="00096975">
            <w:pPr>
              <w:jc w:val="both"/>
            </w:pPr>
            <w:r w:rsidRPr="00AD4BB2">
              <w:t xml:space="preserve">Закон України </w:t>
            </w:r>
            <w:proofErr w:type="spellStart"/>
            <w:r w:rsidRPr="00AD4BB2">
              <w:t>„Про</w:t>
            </w:r>
            <w:proofErr w:type="spellEnd"/>
            <w:r w:rsidRPr="00AD4BB2">
              <w:t xml:space="preserve"> забезпечення прав і свобод внутрішньо переміщених </w:t>
            </w:r>
            <w:proofErr w:type="spellStart"/>
            <w:r w:rsidRPr="00AD4BB2">
              <w:t>осіб”</w:t>
            </w:r>
            <w:proofErr w:type="spellEnd"/>
            <w:r w:rsidRPr="00AD4BB2">
              <w:t xml:space="preserve"> від 20.10.2014 № 1706-VII (далі – Закон)</w:t>
            </w:r>
          </w:p>
        </w:tc>
      </w:tr>
      <w:tr w:rsidR="007F0A8A" w:rsidRPr="00AD4BB2" w:rsidTr="00C45C12">
        <w:tc>
          <w:tcPr>
            <w:tcW w:w="456" w:type="dxa"/>
          </w:tcPr>
          <w:p w:rsidR="007F0A8A" w:rsidRPr="00AD4BB2" w:rsidRDefault="007F0A8A" w:rsidP="00096975">
            <w:pPr>
              <w:jc w:val="center"/>
            </w:pPr>
            <w:r w:rsidRPr="00AD4BB2">
              <w:t>5</w:t>
            </w:r>
          </w:p>
        </w:tc>
        <w:tc>
          <w:tcPr>
            <w:tcW w:w="3054" w:type="dxa"/>
          </w:tcPr>
          <w:p w:rsidR="007F0A8A" w:rsidRPr="00AD4BB2" w:rsidRDefault="007F0A8A" w:rsidP="00096975">
            <w:pPr>
              <w:jc w:val="both"/>
            </w:pPr>
            <w:r w:rsidRPr="00AD4BB2">
              <w:t>Акти Кабінету Міністрів України</w:t>
            </w:r>
          </w:p>
        </w:tc>
        <w:tc>
          <w:tcPr>
            <w:tcW w:w="6237" w:type="dxa"/>
          </w:tcPr>
          <w:p w:rsidR="007F0A8A" w:rsidRPr="00AD4BB2" w:rsidRDefault="007F0A8A" w:rsidP="00CF1DED">
            <w:pPr>
              <w:jc w:val="both"/>
            </w:pPr>
            <w:r w:rsidRPr="00AD4BB2">
              <w:t xml:space="preserve">Постанова Кабінету Міністрів України від 01.10.2014 № 509 </w:t>
            </w:r>
            <w:proofErr w:type="spellStart"/>
            <w:r w:rsidRPr="00AD4BB2">
              <w:t>„Про</w:t>
            </w:r>
            <w:proofErr w:type="spellEnd"/>
            <w:r w:rsidRPr="00AD4BB2">
              <w:t xml:space="preserve"> облік внутрішньо переміщених </w:t>
            </w:r>
            <w:proofErr w:type="spellStart"/>
            <w:r w:rsidRPr="00AD4BB2">
              <w:t>осіб”</w:t>
            </w:r>
            <w:proofErr w:type="spellEnd"/>
            <w:r w:rsidRPr="00AD4BB2">
              <w:t xml:space="preserve"> (далі – постанова № 509)</w:t>
            </w:r>
          </w:p>
          <w:p w:rsidR="007F0A8A" w:rsidRPr="00AD4BB2" w:rsidRDefault="007F0A8A" w:rsidP="007D64E3">
            <w:pPr>
              <w:spacing w:before="60"/>
              <w:jc w:val="both"/>
            </w:pPr>
            <w:r w:rsidRPr="00AD4BB2">
              <w:t xml:space="preserve">Розпорядження Кабінету Міністрів України від 06.03.2022 № 204-р </w:t>
            </w:r>
            <w:proofErr w:type="spellStart"/>
            <w:r w:rsidRPr="00AD4BB2">
              <w:t>„Про</w:t>
            </w:r>
            <w:proofErr w:type="spellEnd"/>
            <w:r w:rsidRPr="00AD4BB2">
              <w:t xml:space="preserve"> затвердження переліку адміністративно-територіальних одиниць, на території яких надається допомога застрахованим особам в рамках Програми </w:t>
            </w:r>
            <w:proofErr w:type="spellStart"/>
            <w:r w:rsidRPr="00AD4BB2">
              <w:t>„єПідтримка”</w:t>
            </w:r>
            <w:proofErr w:type="spellEnd"/>
            <w:r w:rsidRPr="00AD4BB2">
              <w:t xml:space="preserve"> (далі – розпорядження № 204)</w:t>
            </w:r>
          </w:p>
        </w:tc>
      </w:tr>
      <w:tr w:rsidR="007F0A8A" w:rsidRPr="00AD4BB2" w:rsidTr="00C45C12">
        <w:tc>
          <w:tcPr>
            <w:tcW w:w="9747" w:type="dxa"/>
            <w:gridSpan w:val="3"/>
          </w:tcPr>
          <w:p w:rsidR="007F0A8A" w:rsidRPr="00AD4BB2" w:rsidRDefault="007F0A8A" w:rsidP="00096975">
            <w:pPr>
              <w:jc w:val="center"/>
              <w:rPr>
                <w:b/>
              </w:rPr>
            </w:pPr>
            <w:r w:rsidRPr="00AD4BB2">
              <w:rPr>
                <w:b/>
              </w:rPr>
              <w:t>Умови отримання адміністративної послуги</w:t>
            </w:r>
          </w:p>
        </w:tc>
      </w:tr>
      <w:tr w:rsidR="007F0A8A" w:rsidRPr="00AD4BB2" w:rsidTr="00C45C12">
        <w:tc>
          <w:tcPr>
            <w:tcW w:w="456" w:type="dxa"/>
          </w:tcPr>
          <w:p w:rsidR="007F0A8A" w:rsidRPr="00AD4BB2" w:rsidRDefault="007F0A8A" w:rsidP="00096975">
            <w:pPr>
              <w:jc w:val="center"/>
            </w:pPr>
            <w:r w:rsidRPr="00AD4BB2">
              <w:t>6</w:t>
            </w:r>
          </w:p>
        </w:tc>
        <w:tc>
          <w:tcPr>
            <w:tcW w:w="3054" w:type="dxa"/>
          </w:tcPr>
          <w:p w:rsidR="007F0A8A" w:rsidRPr="00AD4BB2" w:rsidRDefault="007F0A8A" w:rsidP="005A0F5F">
            <w:pPr>
              <w:jc w:val="both"/>
              <w:rPr>
                <w:lang w:eastAsia="uk-UA"/>
              </w:rPr>
            </w:pPr>
            <w:r w:rsidRPr="00AD4BB2">
              <w:rPr>
                <w:lang w:eastAsia="uk-UA"/>
              </w:rPr>
              <w:t xml:space="preserve">Підстава для отримання </w:t>
            </w:r>
          </w:p>
        </w:tc>
        <w:tc>
          <w:tcPr>
            <w:tcW w:w="6237" w:type="dxa"/>
          </w:tcPr>
          <w:p w:rsidR="007F0A8A" w:rsidRPr="00AD4BB2" w:rsidRDefault="007F0A8A" w:rsidP="00661B0E">
            <w:pPr>
              <w:jc w:val="both"/>
              <w:rPr>
                <w:rStyle w:val="rvts0"/>
              </w:rPr>
            </w:pPr>
            <w:r w:rsidRPr="00AD4BB2">
              <w:rPr>
                <w:rStyle w:val="rvts0"/>
              </w:rPr>
              <w:t>На отримання довідки про взяття на облік внутрішньо переміщеної особи (далі – довідка) мають право:</w:t>
            </w:r>
          </w:p>
          <w:p w:rsidR="007F0A8A" w:rsidRPr="00AD4BB2" w:rsidRDefault="007F0A8A" w:rsidP="00C27E7D">
            <w:pPr>
              <w:spacing w:before="120"/>
              <w:jc w:val="both"/>
              <w:rPr>
                <w:rStyle w:val="rvts0"/>
              </w:rPr>
            </w:pPr>
            <w:r w:rsidRPr="00AD4BB2">
              <w:rPr>
                <w:rStyle w:val="rvts0"/>
              </w:rPr>
              <w:t>особи, які перемістились з тимчасово окупованих територій у Донецькій та Луганській областях, Автономній Республіці Крим і м. Севастополі, населених пунктів, на території яких органи державної влади тимчасово не здійснюють свої повноваження, та населених пунктів, розташованих на лінії зіткнення;</w:t>
            </w:r>
          </w:p>
          <w:p w:rsidR="007F0A8A" w:rsidRPr="00AD4BB2" w:rsidRDefault="007F0A8A" w:rsidP="00C27E7D">
            <w:pPr>
              <w:spacing w:before="120"/>
              <w:jc w:val="both"/>
              <w:rPr>
                <w:rStyle w:val="rvts0"/>
              </w:rPr>
            </w:pPr>
            <w:r w:rsidRPr="00AD4BB2">
              <w:rPr>
                <w:rStyle w:val="rvts0"/>
              </w:rPr>
              <w:t xml:space="preserve">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w:t>
            </w:r>
            <w:r w:rsidRPr="00AD4BB2">
              <w:rPr>
                <w:rStyle w:val="rvts0"/>
              </w:rPr>
              <w:lastRenderedPageBreak/>
              <w:t xml:space="preserve">у </w:t>
            </w:r>
            <w:r w:rsidRPr="00AD4BB2">
              <w:t>статті 1</w:t>
            </w:r>
            <w:r w:rsidRPr="00AD4BB2">
              <w:rPr>
                <w:rStyle w:val="rvts0"/>
              </w:rPr>
              <w:t xml:space="preserve"> Закону, на дату їх виникнення, після звільнення, якщо такі особи не бажають повертатися до попереднього місця проживання;</w:t>
            </w:r>
          </w:p>
          <w:p w:rsidR="007F0A8A" w:rsidRPr="00AD4BB2" w:rsidRDefault="007F0A8A" w:rsidP="00C27E7D">
            <w:pPr>
              <w:spacing w:before="120"/>
              <w:jc w:val="both"/>
              <w:rPr>
                <w:rStyle w:val="rvts0"/>
              </w:rPr>
            </w:pPr>
            <w:r w:rsidRPr="00AD4BB2">
              <w:rPr>
                <w:rStyle w:val="rvts0"/>
              </w:rPr>
              <w:t xml:space="preserve">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у </w:t>
            </w:r>
            <w:r w:rsidRPr="00AD4BB2">
              <w:t>статті 1</w:t>
            </w:r>
            <w:r w:rsidRPr="00AD4BB2">
              <w:rPr>
                <w:rStyle w:val="rvts0"/>
              </w:rPr>
              <w:t xml:space="preserve"> Закону, на дату їх виникнення;</w:t>
            </w:r>
          </w:p>
          <w:p w:rsidR="007F0A8A" w:rsidRPr="00AD4BB2" w:rsidRDefault="007F0A8A" w:rsidP="00C27E7D">
            <w:pPr>
              <w:spacing w:before="120"/>
              <w:jc w:val="both"/>
              <w:rPr>
                <w:rStyle w:val="rvts0"/>
              </w:rPr>
            </w:pPr>
            <w:r w:rsidRPr="00AD4BB2">
              <w:rPr>
                <w:rStyle w:val="rvts0"/>
              </w:rPr>
              <w:t>студенти, учні професійних (професійно-технічних) закладів освіти, які перемістилися з тимчасово окупованих територій у Донецькій та Луганській областях, Автономній Республіці Крим і м. Севастополі, населених пунктів, на території яких органи державної влади тимчасово не здійснюють свої повноваження, та населених пунктів, що розташовані на лінії зіткнення;</w:t>
            </w:r>
          </w:p>
          <w:p w:rsidR="007F0A8A" w:rsidRPr="00AD4BB2" w:rsidRDefault="007F0A8A" w:rsidP="00C27E7D">
            <w:pPr>
              <w:spacing w:before="120"/>
              <w:jc w:val="both"/>
              <w:rPr>
                <w:rStyle w:val="rvts0"/>
              </w:rPr>
            </w:pPr>
            <w:r w:rsidRPr="00AD4BB2">
              <w:rPr>
                <w:rStyle w:val="rvts0"/>
              </w:rPr>
              <w:t xml:space="preserve">студенти, які здобували певний освітньо-кваліфікаційний рівень і мали реєстрацію місця проживання в гуртожитках, після зняття з реєстрації, якщо вони не бажають повертатися до попереднього місця проживання через обставини, зазначені у </w:t>
            </w:r>
            <w:r w:rsidRPr="00AD4BB2">
              <w:t>статті 1</w:t>
            </w:r>
            <w:r w:rsidRPr="00AD4BB2">
              <w:rPr>
                <w:rStyle w:val="rvts0"/>
              </w:rPr>
              <w:t xml:space="preserve"> Закону;</w:t>
            </w:r>
          </w:p>
          <w:p w:rsidR="007F0A8A" w:rsidRPr="00AD4BB2" w:rsidRDefault="007F0A8A" w:rsidP="00C27E7D">
            <w:pPr>
              <w:spacing w:before="120"/>
              <w:jc w:val="both"/>
              <w:rPr>
                <w:rStyle w:val="rvts0"/>
              </w:rPr>
            </w:pPr>
            <w:r w:rsidRPr="00AD4BB2">
              <w:rPr>
                <w:rStyle w:val="rvts0"/>
              </w:rPr>
              <w:t>особи, житлові приміщення яких зруйновані або стали непридатними для проживання внаслідок проведення антитерористичної операції або здійснення заходів із забезпечення національної безпеки і оборони, відсічі і стримування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внесено до Єдиної інформаційної бази даних про внутрішньо переміщених осіб;</w:t>
            </w:r>
          </w:p>
          <w:p w:rsidR="007F0A8A" w:rsidRPr="00AD4BB2" w:rsidRDefault="007F0A8A" w:rsidP="00CC3016">
            <w:pPr>
              <w:spacing w:before="120"/>
              <w:jc w:val="both"/>
            </w:pPr>
            <w:r w:rsidRPr="00AD4BB2">
              <w:rPr>
                <w:rStyle w:val="rvts0"/>
              </w:rPr>
              <w:t xml:space="preserve">особи, які після введення Указом Президента України від 24.02.2022 </w:t>
            </w:r>
            <w:r w:rsidRPr="00AD4BB2">
              <w:t>№ 64</w:t>
            </w:r>
            <w:r w:rsidRPr="00AD4BB2">
              <w:rPr>
                <w:rStyle w:val="rvts0"/>
              </w:rPr>
              <w:t xml:space="preserve"> </w:t>
            </w:r>
            <w:proofErr w:type="spellStart"/>
            <w:r w:rsidRPr="00AD4BB2">
              <w:rPr>
                <w:rStyle w:val="rvts0"/>
              </w:rPr>
              <w:t>„Про</w:t>
            </w:r>
            <w:proofErr w:type="spellEnd"/>
            <w:r w:rsidRPr="00AD4BB2">
              <w:rPr>
                <w:rStyle w:val="rvts0"/>
              </w:rPr>
              <w:t xml:space="preserve"> введення воєнного стану в </w:t>
            </w:r>
            <w:proofErr w:type="spellStart"/>
            <w:r w:rsidRPr="00AD4BB2">
              <w:rPr>
                <w:rStyle w:val="rvts0"/>
              </w:rPr>
              <w:t>Україні”</w:t>
            </w:r>
            <w:proofErr w:type="spellEnd"/>
            <w:r w:rsidRPr="00AD4BB2">
              <w:rPr>
                <w:rStyle w:val="rvts0"/>
              </w:rPr>
              <w:t xml:space="preserve"> воєнного стану перемістилися з території адміністративно-територіальної одиниці, на якій проводяться бойові дії та яка визначена в </w:t>
            </w:r>
            <w:r w:rsidRPr="00AD4BB2">
              <w:t>переліку</w:t>
            </w:r>
            <w:r w:rsidRPr="00AD4BB2">
              <w:rPr>
                <w:rStyle w:val="rvts0"/>
              </w:rPr>
              <w:t>, затвердженому розпорядженням № 204</w:t>
            </w:r>
          </w:p>
        </w:tc>
      </w:tr>
      <w:tr w:rsidR="007F0A8A" w:rsidRPr="00AD4BB2" w:rsidTr="00C45C12">
        <w:tc>
          <w:tcPr>
            <w:tcW w:w="456" w:type="dxa"/>
          </w:tcPr>
          <w:p w:rsidR="007F0A8A" w:rsidRPr="00AD4BB2" w:rsidRDefault="007F0A8A" w:rsidP="00096975">
            <w:pPr>
              <w:jc w:val="center"/>
            </w:pPr>
            <w:r w:rsidRPr="00AD4BB2">
              <w:lastRenderedPageBreak/>
              <w:t>7</w:t>
            </w:r>
          </w:p>
        </w:tc>
        <w:tc>
          <w:tcPr>
            <w:tcW w:w="3054" w:type="dxa"/>
          </w:tcPr>
          <w:p w:rsidR="007F0A8A" w:rsidRPr="00AD4BB2" w:rsidRDefault="007F0A8A" w:rsidP="005A0F5F">
            <w:pPr>
              <w:jc w:val="both"/>
              <w:rPr>
                <w:lang w:eastAsia="uk-UA"/>
              </w:rPr>
            </w:pPr>
            <w:r w:rsidRPr="00AD4BB2">
              <w:rPr>
                <w:lang w:eastAsia="ru-RU"/>
              </w:rPr>
              <w:t>Перелік необхідних документів</w:t>
            </w:r>
          </w:p>
        </w:tc>
        <w:tc>
          <w:tcPr>
            <w:tcW w:w="6237" w:type="dxa"/>
          </w:tcPr>
          <w:p w:rsidR="007F0A8A" w:rsidRPr="00AD4BB2" w:rsidRDefault="007F0A8A" w:rsidP="00DD76F8">
            <w:pPr>
              <w:ind w:left="28"/>
              <w:jc w:val="both"/>
              <w:rPr>
                <w:rStyle w:val="rvts0"/>
              </w:rPr>
            </w:pPr>
            <w:r w:rsidRPr="00AD4BB2">
              <w:rPr>
                <w:rStyle w:val="rvts0"/>
              </w:rPr>
              <w:t>Для отримання довідки  подаються:</w:t>
            </w:r>
          </w:p>
          <w:p w:rsidR="007F0A8A" w:rsidRPr="00AD4BB2" w:rsidRDefault="007F0A8A" w:rsidP="00DD76F8">
            <w:pPr>
              <w:spacing w:before="60"/>
              <w:ind w:left="28"/>
              <w:jc w:val="both"/>
              <w:rPr>
                <w:rStyle w:val="rvts0"/>
              </w:rPr>
            </w:pPr>
            <w:r w:rsidRPr="00AD4BB2">
              <w:rPr>
                <w:rStyle w:val="rvts0"/>
              </w:rPr>
              <w:t xml:space="preserve">заява про взяття на облік за формою згідно з </w:t>
            </w:r>
            <w:r w:rsidRPr="00AD4BB2">
              <w:t>додатком 1</w:t>
            </w:r>
            <w:r w:rsidRPr="00AD4BB2">
              <w:rPr>
                <w:rStyle w:val="rvts0"/>
              </w:rPr>
              <w:t xml:space="preserve">  до Порядку </w:t>
            </w:r>
            <w:r w:rsidRPr="00AD4BB2">
              <w:rPr>
                <w:rStyle w:val="rvts23"/>
              </w:rPr>
              <w:t>оформлення і видачі довідки про взяття на облік внутрішньо переміщеної особи</w:t>
            </w:r>
            <w:r w:rsidRPr="00AD4BB2">
              <w:rPr>
                <w:rStyle w:val="rvts0"/>
              </w:rPr>
              <w:t>, затвердженого постановою № 509 (далі – Порядок);</w:t>
            </w:r>
          </w:p>
          <w:p w:rsidR="007F0A8A" w:rsidRPr="00AD4BB2" w:rsidRDefault="007F0A8A" w:rsidP="00DD76F8">
            <w:pPr>
              <w:spacing w:before="60"/>
              <w:ind w:left="28"/>
              <w:jc w:val="both"/>
              <w:rPr>
                <w:rStyle w:val="rvts0"/>
              </w:rPr>
            </w:pPr>
            <w:r w:rsidRPr="00AD4BB2">
              <w:rPr>
                <w:rStyle w:val="rvts0"/>
              </w:rPr>
              <w:t xml:space="preserve">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w:t>
            </w:r>
            <w:r w:rsidRPr="00AD4BB2">
              <w:rPr>
                <w:rStyle w:val="rvts0"/>
              </w:rPr>
              <w:lastRenderedPageBreak/>
              <w:t>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rsidR="007F0A8A" w:rsidRPr="00AD4BB2" w:rsidRDefault="007F0A8A" w:rsidP="00DD76F8">
            <w:pPr>
              <w:spacing w:before="60"/>
              <w:ind w:left="28"/>
              <w:jc w:val="both"/>
              <w:rPr>
                <w:rStyle w:val="rvts0"/>
              </w:rPr>
            </w:pPr>
            <w:r w:rsidRPr="00AD4BB2">
              <w:rPr>
                <w:rStyle w:val="rvts0"/>
              </w:rPr>
              <w:t>У разі подання заяви про взяття на облік законним представником особи, від імені якої подається заява, додатково подаються:</w:t>
            </w:r>
          </w:p>
          <w:p w:rsidR="007F0A8A" w:rsidRPr="00AD4BB2" w:rsidRDefault="007F0A8A" w:rsidP="00DD76F8">
            <w:pPr>
              <w:spacing w:before="60"/>
              <w:ind w:left="28"/>
              <w:jc w:val="both"/>
              <w:rPr>
                <w:rStyle w:val="rvts0"/>
              </w:rPr>
            </w:pPr>
            <w:r w:rsidRPr="00AD4BB2">
              <w:rPr>
                <w:rStyle w:val="rvts0"/>
              </w:rPr>
              <w:t>документ, що посвідчує особу законного представника;</w:t>
            </w:r>
          </w:p>
          <w:p w:rsidR="007F0A8A" w:rsidRPr="00AD4BB2" w:rsidRDefault="007F0A8A" w:rsidP="00DD76F8">
            <w:pPr>
              <w:spacing w:before="60"/>
              <w:ind w:left="28"/>
              <w:jc w:val="both"/>
              <w:rPr>
                <w:rStyle w:val="rvts0"/>
              </w:rPr>
            </w:pPr>
            <w:r w:rsidRPr="00AD4BB2">
              <w:rPr>
                <w:rStyle w:val="rvts0"/>
              </w:rPr>
              <w:t>документ, що підтверджує повноваження особи як законного представника, крім випадків, коли законними представниками є батьки (</w:t>
            </w:r>
            <w:proofErr w:type="spellStart"/>
            <w:r w:rsidRPr="00AD4BB2">
              <w:rPr>
                <w:rStyle w:val="rvts0"/>
              </w:rPr>
              <w:t>усиновлювачі</w:t>
            </w:r>
            <w:proofErr w:type="spellEnd"/>
            <w:r w:rsidRPr="00AD4BB2">
              <w:rPr>
                <w:rStyle w:val="rvts0"/>
              </w:rPr>
              <w:t>);</w:t>
            </w:r>
          </w:p>
          <w:p w:rsidR="007F0A8A" w:rsidRPr="00AD4BB2" w:rsidRDefault="007F0A8A" w:rsidP="00DD76F8">
            <w:pPr>
              <w:spacing w:before="60"/>
              <w:ind w:left="28"/>
              <w:jc w:val="both"/>
              <w:rPr>
                <w:rStyle w:val="rvts0"/>
              </w:rPr>
            </w:pPr>
            <w:r w:rsidRPr="00AD4BB2">
              <w:rPr>
                <w:rStyle w:val="rvts0"/>
              </w:rPr>
              <w:t>у разі потреби – свідоцтво про народження дитини.</w:t>
            </w:r>
          </w:p>
          <w:p w:rsidR="007F0A8A" w:rsidRPr="00AD4BB2" w:rsidRDefault="007F0A8A" w:rsidP="00DD76F8">
            <w:pPr>
              <w:spacing w:before="60"/>
              <w:ind w:left="28"/>
              <w:jc w:val="both"/>
              <w:rPr>
                <w:rStyle w:val="rvts0"/>
              </w:rPr>
            </w:pPr>
            <w:r w:rsidRPr="00AD4BB2">
              <w:rPr>
                <w:rStyle w:val="rvts0"/>
              </w:rPr>
              <w:t xml:space="preserve">У разі подання заяви про взяття на облік малолітньої дитини особою, зазначеною в </w:t>
            </w:r>
            <w:r w:rsidRPr="00AD4BB2">
              <w:t xml:space="preserve">абзацах сьомому </w:t>
            </w:r>
            <w:r w:rsidRPr="00AD4BB2">
              <w:rPr>
                <w:rStyle w:val="rvts0"/>
              </w:rPr>
              <w:t>–</w:t>
            </w:r>
            <w:r w:rsidRPr="00AD4BB2">
              <w:t xml:space="preserve"> десятому</w:t>
            </w:r>
            <w:r w:rsidRPr="00AD4BB2">
              <w:rPr>
                <w:rStyle w:val="rvts0"/>
              </w:rPr>
              <w:t xml:space="preserve"> пункту 2 Порядку, додатково подаються:</w:t>
            </w:r>
          </w:p>
          <w:p w:rsidR="007F0A8A" w:rsidRPr="00AD4BB2" w:rsidRDefault="007F0A8A" w:rsidP="004D041F">
            <w:pPr>
              <w:spacing w:before="60"/>
              <w:ind w:left="28"/>
              <w:jc w:val="both"/>
              <w:rPr>
                <w:rStyle w:val="rvts0"/>
              </w:rPr>
            </w:pPr>
            <w:r w:rsidRPr="00AD4BB2">
              <w:rPr>
                <w:rStyle w:val="rvts0"/>
              </w:rPr>
              <w:t>документ, що посвідчує особу заявника;</w:t>
            </w:r>
          </w:p>
          <w:p w:rsidR="007F0A8A" w:rsidRPr="00AD4BB2" w:rsidRDefault="007F0A8A" w:rsidP="004D041F">
            <w:pPr>
              <w:spacing w:before="60"/>
              <w:ind w:left="28"/>
              <w:jc w:val="both"/>
              <w:rPr>
                <w:rStyle w:val="rvts0"/>
              </w:rPr>
            </w:pPr>
            <w:r w:rsidRPr="00AD4BB2">
              <w:rPr>
                <w:rStyle w:val="rvts0"/>
              </w:rPr>
              <w:t>документи, що підтверджують родинні стосунки між дитиною та заявником;</w:t>
            </w:r>
          </w:p>
          <w:p w:rsidR="007F0A8A" w:rsidRPr="00AD4BB2" w:rsidRDefault="007F0A8A" w:rsidP="0024400F">
            <w:pPr>
              <w:spacing w:before="60"/>
              <w:ind w:left="28"/>
              <w:jc w:val="both"/>
              <w:rPr>
                <w:rStyle w:val="rvts0"/>
              </w:rPr>
            </w:pPr>
            <w:r w:rsidRPr="00AD4BB2">
              <w:rPr>
                <w:rStyle w:val="rvts0"/>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tc>
      </w:tr>
      <w:tr w:rsidR="007F0A8A" w:rsidRPr="00AD4BB2" w:rsidTr="00C45C12">
        <w:tc>
          <w:tcPr>
            <w:tcW w:w="456" w:type="dxa"/>
          </w:tcPr>
          <w:p w:rsidR="007F0A8A" w:rsidRPr="00AD4BB2" w:rsidRDefault="007F0A8A" w:rsidP="00096975">
            <w:pPr>
              <w:jc w:val="center"/>
            </w:pPr>
            <w:r w:rsidRPr="00AD4BB2">
              <w:lastRenderedPageBreak/>
              <w:t>8</w:t>
            </w:r>
          </w:p>
        </w:tc>
        <w:tc>
          <w:tcPr>
            <w:tcW w:w="3054" w:type="dxa"/>
          </w:tcPr>
          <w:p w:rsidR="007F0A8A" w:rsidRPr="00AD4BB2" w:rsidRDefault="007F0A8A" w:rsidP="005A0F5F">
            <w:pPr>
              <w:jc w:val="both"/>
              <w:rPr>
                <w:lang w:eastAsia="uk-UA"/>
              </w:rPr>
            </w:pPr>
            <w:r w:rsidRPr="00AD4BB2">
              <w:rPr>
                <w:lang w:eastAsia="uk-UA"/>
              </w:rPr>
              <w:t xml:space="preserve">Спосіб подання документів </w:t>
            </w:r>
          </w:p>
        </w:tc>
        <w:tc>
          <w:tcPr>
            <w:tcW w:w="6237" w:type="dxa"/>
          </w:tcPr>
          <w:p w:rsidR="007F0A8A" w:rsidRPr="00AD4BB2" w:rsidRDefault="007F0A8A" w:rsidP="00445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D4BB2">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p>
          <w:p w:rsidR="007F0A8A" w:rsidRPr="00AD4BB2" w:rsidRDefault="007F0A8A" w:rsidP="00445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pPr>
            <w:r w:rsidRPr="00AD4BB2">
              <w:t xml:space="preserve">Заява про взяття на облік може бути подана в електронній формі з використанням мобільного додатка Єдиного державного </w:t>
            </w:r>
            <w:proofErr w:type="spellStart"/>
            <w:r w:rsidRPr="00AD4BB2">
              <w:t>веб-порталу</w:t>
            </w:r>
            <w:proofErr w:type="spellEnd"/>
            <w:r w:rsidRPr="00AD4BB2">
              <w:t xml:space="preserve"> електронних послуг </w:t>
            </w:r>
            <w:proofErr w:type="spellStart"/>
            <w:r w:rsidRPr="00AD4BB2">
              <w:rPr>
                <w:lang w:eastAsia="ru-RU"/>
              </w:rPr>
              <w:t>„Портал</w:t>
            </w:r>
            <w:proofErr w:type="spellEnd"/>
            <w:r w:rsidRPr="00AD4BB2">
              <w:rPr>
                <w:lang w:eastAsia="ru-RU"/>
              </w:rPr>
              <w:t xml:space="preserve"> </w:t>
            </w:r>
            <w:proofErr w:type="spellStart"/>
            <w:r w:rsidRPr="00AD4BB2">
              <w:rPr>
                <w:lang w:eastAsia="ru-RU"/>
              </w:rPr>
              <w:t>Дія”</w:t>
            </w:r>
            <w:proofErr w:type="spellEnd"/>
            <w:r w:rsidRPr="00AD4BB2">
              <w:t xml:space="preserve"> (далі – Портал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в електронній формі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rsidR="007F0A8A" w:rsidRPr="00AD4BB2" w:rsidRDefault="007F0A8A" w:rsidP="00FF1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Style w:val="rvts0"/>
              </w:rPr>
            </w:pPr>
            <w:r w:rsidRPr="00AD4BB2">
              <w:t xml:space="preserve">У період дії воєнного стану внутрішньо переміщена особа для отримання довідки може звернутися до </w:t>
            </w:r>
            <w:r w:rsidRPr="00AD4BB2">
              <w:lastRenderedPageBreak/>
              <w:t>уповноваженої особи виконавчого органу сільської, селищної, міської ради або центру надання адміністративних послуг</w:t>
            </w:r>
          </w:p>
        </w:tc>
      </w:tr>
      <w:tr w:rsidR="007F0A8A" w:rsidRPr="00AD4BB2" w:rsidTr="00C45C12">
        <w:tc>
          <w:tcPr>
            <w:tcW w:w="456" w:type="dxa"/>
          </w:tcPr>
          <w:p w:rsidR="007F0A8A" w:rsidRPr="00AD4BB2" w:rsidRDefault="007F0A8A" w:rsidP="00096975">
            <w:pPr>
              <w:jc w:val="center"/>
            </w:pPr>
            <w:r w:rsidRPr="00AD4BB2">
              <w:lastRenderedPageBreak/>
              <w:t>9</w:t>
            </w:r>
          </w:p>
        </w:tc>
        <w:tc>
          <w:tcPr>
            <w:tcW w:w="3054" w:type="dxa"/>
          </w:tcPr>
          <w:p w:rsidR="007F0A8A" w:rsidRPr="00AD4BB2" w:rsidRDefault="007F0A8A" w:rsidP="005A0F5F">
            <w:pPr>
              <w:jc w:val="both"/>
              <w:rPr>
                <w:lang w:eastAsia="uk-UA"/>
              </w:rPr>
            </w:pPr>
            <w:r w:rsidRPr="00AD4BB2">
              <w:rPr>
                <w:lang w:eastAsia="uk-UA"/>
              </w:rPr>
              <w:t xml:space="preserve">Платність (безоплатність) надання </w:t>
            </w:r>
          </w:p>
        </w:tc>
        <w:tc>
          <w:tcPr>
            <w:tcW w:w="6237" w:type="dxa"/>
          </w:tcPr>
          <w:p w:rsidR="007F0A8A" w:rsidRPr="00AD4BB2" w:rsidRDefault="007F0A8A" w:rsidP="00096975">
            <w:pPr>
              <w:jc w:val="both"/>
              <w:rPr>
                <w:rStyle w:val="rvts0"/>
              </w:rPr>
            </w:pPr>
            <w:r w:rsidRPr="00AD4BB2">
              <w:rPr>
                <w:rStyle w:val="rvts0"/>
              </w:rPr>
              <w:t>Адміністративна послуга надається безоплатно</w:t>
            </w:r>
          </w:p>
        </w:tc>
      </w:tr>
      <w:tr w:rsidR="007F0A8A" w:rsidRPr="00AD4BB2" w:rsidTr="00C45C12">
        <w:tc>
          <w:tcPr>
            <w:tcW w:w="456" w:type="dxa"/>
          </w:tcPr>
          <w:p w:rsidR="007F0A8A" w:rsidRPr="00AD4BB2" w:rsidRDefault="007F0A8A" w:rsidP="00096975">
            <w:pPr>
              <w:jc w:val="center"/>
            </w:pPr>
            <w:r w:rsidRPr="00AD4BB2">
              <w:t>10</w:t>
            </w:r>
          </w:p>
        </w:tc>
        <w:tc>
          <w:tcPr>
            <w:tcW w:w="3054" w:type="dxa"/>
          </w:tcPr>
          <w:p w:rsidR="007F0A8A" w:rsidRPr="00AD4BB2" w:rsidRDefault="007F0A8A" w:rsidP="005A0F5F">
            <w:pPr>
              <w:jc w:val="both"/>
              <w:rPr>
                <w:lang w:eastAsia="uk-UA"/>
              </w:rPr>
            </w:pPr>
            <w:r w:rsidRPr="00AD4BB2">
              <w:rPr>
                <w:lang w:eastAsia="uk-UA"/>
              </w:rPr>
              <w:t xml:space="preserve">Строк надання </w:t>
            </w:r>
          </w:p>
        </w:tc>
        <w:tc>
          <w:tcPr>
            <w:tcW w:w="6237" w:type="dxa"/>
          </w:tcPr>
          <w:p w:rsidR="007F0A8A" w:rsidRPr="00AD4BB2" w:rsidRDefault="007F0A8A" w:rsidP="00E75377">
            <w:pPr>
              <w:jc w:val="both"/>
              <w:rPr>
                <w:rStyle w:val="rvts0"/>
              </w:rPr>
            </w:pPr>
            <w:r w:rsidRPr="00AD4BB2">
              <w:rPr>
                <w:rStyle w:val="rvts0"/>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7F0A8A" w:rsidRPr="00AD4BB2" w:rsidTr="00C45C12">
        <w:tc>
          <w:tcPr>
            <w:tcW w:w="456" w:type="dxa"/>
          </w:tcPr>
          <w:p w:rsidR="007F0A8A" w:rsidRPr="00AD4BB2" w:rsidRDefault="007F0A8A" w:rsidP="00096975">
            <w:pPr>
              <w:jc w:val="center"/>
            </w:pPr>
            <w:r w:rsidRPr="00AD4BB2">
              <w:t>11</w:t>
            </w:r>
          </w:p>
        </w:tc>
        <w:tc>
          <w:tcPr>
            <w:tcW w:w="3054" w:type="dxa"/>
          </w:tcPr>
          <w:p w:rsidR="007F0A8A" w:rsidRPr="00AD4BB2" w:rsidRDefault="007F0A8A" w:rsidP="005A0F5F">
            <w:pPr>
              <w:jc w:val="both"/>
              <w:rPr>
                <w:lang w:eastAsia="uk-UA"/>
              </w:rPr>
            </w:pPr>
            <w:r w:rsidRPr="00AD4BB2">
              <w:rPr>
                <w:lang w:eastAsia="uk-UA"/>
              </w:rPr>
              <w:t xml:space="preserve">Перелік підстав для відмови у наданні </w:t>
            </w:r>
          </w:p>
        </w:tc>
        <w:tc>
          <w:tcPr>
            <w:tcW w:w="6237" w:type="dxa"/>
          </w:tcPr>
          <w:p w:rsidR="007F0A8A" w:rsidRPr="00AD4BB2" w:rsidRDefault="007F0A8A" w:rsidP="00F164F3">
            <w:pPr>
              <w:pStyle w:val="rvps2"/>
              <w:spacing w:before="0" w:beforeAutospacing="0" w:after="0" w:afterAutospacing="0"/>
              <w:jc w:val="both"/>
            </w:pPr>
            <w:r w:rsidRPr="00AD4BB2">
              <w:t>Заявнику може бути відмовлено у видачі довідки у разі, коли:</w:t>
            </w:r>
          </w:p>
          <w:p w:rsidR="007F0A8A" w:rsidRPr="00AD4BB2" w:rsidRDefault="007F0A8A" w:rsidP="00F164F3">
            <w:pPr>
              <w:pStyle w:val="rvps2"/>
              <w:spacing w:before="60" w:beforeAutospacing="0" w:after="0" w:afterAutospacing="0"/>
              <w:jc w:val="both"/>
            </w:pPr>
            <w:r w:rsidRPr="00AD4BB2">
              <w:t>відсутні обставини, що спричинили внутрішнє переміщення;</w:t>
            </w:r>
          </w:p>
          <w:p w:rsidR="007F0A8A" w:rsidRPr="00AD4BB2" w:rsidRDefault="007F0A8A" w:rsidP="00F164F3">
            <w:pPr>
              <w:pStyle w:val="rvps2"/>
              <w:spacing w:before="60" w:beforeAutospacing="0" w:after="0" w:afterAutospacing="0"/>
              <w:jc w:val="both"/>
            </w:pPr>
            <w:r w:rsidRPr="00AD4BB2">
              <w:t>у державних органів наявні відомості про подання завідомо неправдивих відомостей для отримання довідки;</w:t>
            </w:r>
          </w:p>
          <w:p w:rsidR="007F0A8A" w:rsidRPr="00AD4BB2" w:rsidRDefault="007F0A8A" w:rsidP="00F164F3">
            <w:pPr>
              <w:pStyle w:val="rvps2"/>
              <w:spacing w:before="60" w:beforeAutospacing="0" w:after="0" w:afterAutospacing="0"/>
              <w:jc w:val="both"/>
            </w:pPr>
            <w:r w:rsidRPr="00AD4BB2">
              <w:t>заявник втратив документи, що посвідчують особу (до їх відновлення);</w:t>
            </w:r>
          </w:p>
          <w:p w:rsidR="007F0A8A" w:rsidRPr="00AD4BB2" w:rsidRDefault="007F0A8A" w:rsidP="00F164F3">
            <w:pPr>
              <w:pStyle w:val="rvps2"/>
              <w:spacing w:before="60" w:beforeAutospacing="0" w:after="0" w:afterAutospacing="0"/>
              <w:jc w:val="both"/>
            </w:pPr>
            <w:r w:rsidRPr="00AD4BB2">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rsidR="007F0A8A" w:rsidRPr="00AD4BB2" w:rsidRDefault="007F0A8A" w:rsidP="009A3D7B">
            <w:pPr>
              <w:pStyle w:val="rvps2"/>
              <w:spacing w:before="60" w:beforeAutospacing="0" w:after="0" w:afterAutospacing="0"/>
              <w:jc w:val="both"/>
              <w:rPr>
                <w:rStyle w:val="rvts0"/>
              </w:rPr>
            </w:pPr>
            <w:r w:rsidRPr="00AD4BB2">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tc>
      </w:tr>
      <w:tr w:rsidR="007F0A8A" w:rsidRPr="00AD4BB2" w:rsidTr="00C45C12">
        <w:tc>
          <w:tcPr>
            <w:tcW w:w="456" w:type="dxa"/>
          </w:tcPr>
          <w:p w:rsidR="007F0A8A" w:rsidRPr="00AD4BB2" w:rsidRDefault="007F0A8A" w:rsidP="00096975">
            <w:pPr>
              <w:jc w:val="center"/>
            </w:pPr>
            <w:r w:rsidRPr="00AD4BB2">
              <w:t>12</w:t>
            </w:r>
          </w:p>
        </w:tc>
        <w:tc>
          <w:tcPr>
            <w:tcW w:w="3054" w:type="dxa"/>
          </w:tcPr>
          <w:p w:rsidR="007F0A8A" w:rsidRPr="00AD4BB2" w:rsidRDefault="007F0A8A" w:rsidP="005A0F5F">
            <w:pPr>
              <w:jc w:val="both"/>
              <w:rPr>
                <w:lang w:eastAsia="uk-UA"/>
              </w:rPr>
            </w:pPr>
            <w:r w:rsidRPr="00AD4BB2">
              <w:rPr>
                <w:lang w:eastAsia="uk-UA"/>
              </w:rPr>
              <w:t>Результат надання адміністративної послуги</w:t>
            </w:r>
          </w:p>
        </w:tc>
        <w:tc>
          <w:tcPr>
            <w:tcW w:w="6237" w:type="dxa"/>
          </w:tcPr>
          <w:p w:rsidR="007F0A8A" w:rsidRPr="00AD4BB2" w:rsidRDefault="007F0A8A" w:rsidP="00096975">
            <w:pPr>
              <w:pStyle w:val="rvps2"/>
              <w:spacing w:before="0" w:beforeAutospacing="0" w:after="0" w:afterAutospacing="0"/>
              <w:ind w:left="29"/>
              <w:jc w:val="both"/>
            </w:pPr>
            <w:r w:rsidRPr="00AD4BB2">
              <w:t xml:space="preserve">Видача довідки / рішення про відмову у видачі довідки </w:t>
            </w:r>
          </w:p>
        </w:tc>
      </w:tr>
      <w:tr w:rsidR="007F0A8A" w:rsidRPr="00AD4BB2" w:rsidTr="00C45C12">
        <w:tc>
          <w:tcPr>
            <w:tcW w:w="456" w:type="dxa"/>
          </w:tcPr>
          <w:p w:rsidR="007F0A8A" w:rsidRPr="00AD4BB2" w:rsidRDefault="007F0A8A" w:rsidP="00682323">
            <w:pPr>
              <w:jc w:val="center"/>
            </w:pPr>
            <w:r w:rsidRPr="00AD4BB2">
              <w:t>13</w:t>
            </w:r>
          </w:p>
        </w:tc>
        <w:tc>
          <w:tcPr>
            <w:tcW w:w="3054" w:type="dxa"/>
          </w:tcPr>
          <w:p w:rsidR="007F0A8A" w:rsidRPr="00AD4BB2" w:rsidRDefault="007F0A8A" w:rsidP="005A0F5F">
            <w:pPr>
              <w:jc w:val="both"/>
              <w:rPr>
                <w:lang w:eastAsia="uk-UA"/>
              </w:rPr>
            </w:pPr>
            <w:r w:rsidRPr="00AD4BB2">
              <w:rPr>
                <w:lang w:eastAsia="uk-UA"/>
              </w:rPr>
              <w:t>Способи отримання відповіді (результату)</w:t>
            </w:r>
          </w:p>
        </w:tc>
        <w:tc>
          <w:tcPr>
            <w:tcW w:w="6237" w:type="dxa"/>
          </w:tcPr>
          <w:p w:rsidR="007F0A8A" w:rsidRPr="00AD4BB2" w:rsidRDefault="007F0A8A" w:rsidP="00521B9C">
            <w:pPr>
              <w:jc w:val="both"/>
              <w:rPr>
                <w:rStyle w:val="rvts0"/>
              </w:rPr>
            </w:pPr>
            <w:r w:rsidRPr="00AD4BB2">
              <w:rPr>
                <w:rStyle w:val="rvts0"/>
              </w:rPr>
              <w:t>Отримати довідку заявник або його законний представник може особисто.</w:t>
            </w:r>
          </w:p>
          <w:p w:rsidR="007F0A8A" w:rsidRPr="00AD4BB2" w:rsidRDefault="007F0A8A" w:rsidP="00E75377">
            <w:pPr>
              <w:spacing w:before="60"/>
              <w:jc w:val="both"/>
            </w:pPr>
            <w:r w:rsidRPr="00AD4BB2">
              <w:rPr>
                <w:rStyle w:val="rvts0"/>
              </w:rPr>
              <w:t>Електронна форма довідки формується засобами Єдиної інформаційної бази даних про внутрішньо переміщених осіб та Порталу Дія і передається в мобільний додаток Порталу Дія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tc>
      </w:tr>
    </w:tbl>
    <w:p w:rsidR="00201FED" w:rsidRPr="00AD4BB2" w:rsidRDefault="00201FED" w:rsidP="002677D5">
      <w:pPr>
        <w:jc w:val="both"/>
        <w:rPr>
          <w:color w:val="ED7D31" w:themeColor="accent2"/>
          <w:szCs w:val="28"/>
        </w:rPr>
      </w:pPr>
    </w:p>
    <w:p w:rsidR="00300593" w:rsidRPr="00AD4BB2" w:rsidRDefault="00300593" w:rsidP="005336CC">
      <w:pPr>
        <w:jc w:val="both"/>
        <w:rPr>
          <w:color w:val="ED7D31" w:themeColor="accent2"/>
          <w:szCs w:val="28"/>
        </w:rPr>
      </w:pPr>
    </w:p>
    <w:sectPr w:rsidR="00300593" w:rsidRPr="00AD4BB2" w:rsidSect="00867530">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33B" w:rsidRDefault="00CF133B" w:rsidP="001B541B">
      <w:r>
        <w:separator/>
      </w:r>
    </w:p>
  </w:endnote>
  <w:endnote w:type="continuationSeparator" w:id="0">
    <w:p w:rsidR="00CF133B" w:rsidRDefault="00CF133B" w:rsidP="001B5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33B" w:rsidRDefault="00CF133B" w:rsidP="001B541B">
      <w:r>
        <w:separator/>
      </w:r>
    </w:p>
  </w:footnote>
  <w:footnote w:type="continuationSeparator" w:id="0">
    <w:p w:rsidR="00CF133B" w:rsidRDefault="00CF133B" w:rsidP="001B5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530" w:rsidRDefault="00C62A33">
    <w:pPr>
      <w:pStyle w:val="a7"/>
      <w:jc w:val="center"/>
    </w:pPr>
    <w:r>
      <w:fldChar w:fldCharType="begin"/>
    </w:r>
    <w:r w:rsidR="00867530">
      <w:instrText>PAGE   \* MERGEFORMAT</w:instrText>
    </w:r>
    <w:r>
      <w:fldChar w:fldCharType="separate"/>
    </w:r>
    <w:r w:rsidR="0056222B">
      <w:rPr>
        <w:noProof/>
      </w:rPr>
      <w:t>4</w:t>
    </w:r>
    <w:r>
      <w:fldChar w:fldCharType="end"/>
    </w:r>
  </w:p>
  <w:p w:rsidR="00867530" w:rsidRDefault="0086753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036E"/>
    <w:multiLevelType w:val="hybridMultilevel"/>
    <w:tmpl w:val="9FBA2944"/>
    <w:lvl w:ilvl="0" w:tplc="D3A039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13470"/>
    <w:rsid w:val="00021FF6"/>
    <w:rsid w:val="0002498F"/>
    <w:rsid w:val="00024A7F"/>
    <w:rsid w:val="0003174B"/>
    <w:rsid w:val="0003775A"/>
    <w:rsid w:val="00042713"/>
    <w:rsid w:val="000458ED"/>
    <w:rsid w:val="00056FBA"/>
    <w:rsid w:val="000652C3"/>
    <w:rsid w:val="000713AA"/>
    <w:rsid w:val="0007191F"/>
    <w:rsid w:val="00071E77"/>
    <w:rsid w:val="00073063"/>
    <w:rsid w:val="0007466E"/>
    <w:rsid w:val="00081EE3"/>
    <w:rsid w:val="000857E4"/>
    <w:rsid w:val="000915CC"/>
    <w:rsid w:val="00096975"/>
    <w:rsid w:val="000A6CC4"/>
    <w:rsid w:val="000B42E3"/>
    <w:rsid w:val="000B4439"/>
    <w:rsid w:val="000D0463"/>
    <w:rsid w:val="000D1809"/>
    <w:rsid w:val="000D20E3"/>
    <w:rsid w:val="000D3235"/>
    <w:rsid w:val="000D7EB2"/>
    <w:rsid w:val="000E0BDD"/>
    <w:rsid w:val="000E3605"/>
    <w:rsid w:val="000F4D96"/>
    <w:rsid w:val="001038DC"/>
    <w:rsid w:val="00112267"/>
    <w:rsid w:val="00115A84"/>
    <w:rsid w:val="00116B5F"/>
    <w:rsid w:val="00125AFC"/>
    <w:rsid w:val="00132272"/>
    <w:rsid w:val="0013436E"/>
    <w:rsid w:val="00141E9A"/>
    <w:rsid w:val="00147CBA"/>
    <w:rsid w:val="00162EB1"/>
    <w:rsid w:val="00172B94"/>
    <w:rsid w:val="001733BB"/>
    <w:rsid w:val="0017754A"/>
    <w:rsid w:val="00181A09"/>
    <w:rsid w:val="0018751D"/>
    <w:rsid w:val="00191917"/>
    <w:rsid w:val="00194362"/>
    <w:rsid w:val="001A29C5"/>
    <w:rsid w:val="001A29FA"/>
    <w:rsid w:val="001A45CB"/>
    <w:rsid w:val="001B0A04"/>
    <w:rsid w:val="001B541B"/>
    <w:rsid w:val="001B73D6"/>
    <w:rsid w:val="001B771F"/>
    <w:rsid w:val="001C254F"/>
    <w:rsid w:val="001D21AA"/>
    <w:rsid w:val="001D2AE7"/>
    <w:rsid w:val="001D7460"/>
    <w:rsid w:val="001E0E97"/>
    <w:rsid w:val="00201FED"/>
    <w:rsid w:val="00210033"/>
    <w:rsid w:val="0021346D"/>
    <w:rsid w:val="00222F0F"/>
    <w:rsid w:val="0022766C"/>
    <w:rsid w:val="00231E30"/>
    <w:rsid w:val="00233825"/>
    <w:rsid w:val="002354E4"/>
    <w:rsid w:val="0023595D"/>
    <w:rsid w:val="00236069"/>
    <w:rsid w:val="002376A5"/>
    <w:rsid w:val="0024400F"/>
    <w:rsid w:val="00244E8B"/>
    <w:rsid w:val="0025504A"/>
    <w:rsid w:val="0025584D"/>
    <w:rsid w:val="00256DF2"/>
    <w:rsid w:val="00257E01"/>
    <w:rsid w:val="00264A06"/>
    <w:rsid w:val="00264B87"/>
    <w:rsid w:val="002677D5"/>
    <w:rsid w:val="0027256C"/>
    <w:rsid w:val="00272622"/>
    <w:rsid w:val="0027673A"/>
    <w:rsid w:val="0029257D"/>
    <w:rsid w:val="002948E9"/>
    <w:rsid w:val="00297358"/>
    <w:rsid w:val="002B04B2"/>
    <w:rsid w:val="002B16E4"/>
    <w:rsid w:val="002B5A0D"/>
    <w:rsid w:val="002B608D"/>
    <w:rsid w:val="002B6C94"/>
    <w:rsid w:val="002C7B0A"/>
    <w:rsid w:val="002D3947"/>
    <w:rsid w:val="002D54F5"/>
    <w:rsid w:val="002F48D6"/>
    <w:rsid w:val="002F67B3"/>
    <w:rsid w:val="002F7407"/>
    <w:rsid w:val="002F746B"/>
    <w:rsid w:val="002F7859"/>
    <w:rsid w:val="00300593"/>
    <w:rsid w:val="00312501"/>
    <w:rsid w:val="003315CB"/>
    <w:rsid w:val="003326D7"/>
    <w:rsid w:val="00336086"/>
    <w:rsid w:val="00342AEA"/>
    <w:rsid w:val="00342E6B"/>
    <w:rsid w:val="00343BDB"/>
    <w:rsid w:val="003479E1"/>
    <w:rsid w:val="003520B9"/>
    <w:rsid w:val="00362443"/>
    <w:rsid w:val="003626B4"/>
    <w:rsid w:val="0036649E"/>
    <w:rsid w:val="00367A5D"/>
    <w:rsid w:val="0037065A"/>
    <w:rsid w:val="00373385"/>
    <w:rsid w:val="00374305"/>
    <w:rsid w:val="0038508F"/>
    <w:rsid w:val="00386158"/>
    <w:rsid w:val="00386B92"/>
    <w:rsid w:val="003948B4"/>
    <w:rsid w:val="003A1596"/>
    <w:rsid w:val="003A3FBE"/>
    <w:rsid w:val="003B4997"/>
    <w:rsid w:val="003C158D"/>
    <w:rsid w:val="003C7051"/>
    <w:rsid w:val="003D1649"/>
    <w:rsid w:val="003D3058"/>
    <w:rsid w:val="003E0B0D"/>
    <w:rsid w:val="003E23E8"/>
    <w:rsid w:val="00402DAE"/>
    <w:rsid w:val="00404146"/>
    <w:rsid w:val="00407EF1"/>
    <w:rsid w:val="00416F28"/>
    <w:rsid w:val="00417CBF"/>
    <w:rsid w:val="004204AF"/>
    <w:rsid w:val="00422C4A"/>
    <w:rsid w:val="004239D3"/>
    <w:rsid w:val="00423BA9"/>
    <w:rsid w:val="0042444A"/>
    <w:rsid w:val="0042691C"/>
    <w:rsid w:val="00427D6D"/>
    <w:rsid w:val="00435D13"/>
    <w:rsid w:val="00445B35"/>
    <w:rsid w:val="00451A0E"/>
    <w:rsid w:val="00455A44"/>
    <w:rsid w:val="004674F3"/>
    <w:rsid w:val="0047002D"/>
    <w:rsid w:val="004766BE"/>
    <w:rsid w:val="00477676"/>
    <w:rsid w:val="004823FC"/>
    <w:rsid w:val="0048769D"/>
    <w:rsid w:val="004951B1"/>
    <w:rsid w:val="004A2434"/>
    <w:rsid w:val="004B11D8"/>
    <w:rsid w:val="004B27CB"/>
    <w:rsid w:val="004B53CB"/>
    <w:rsid w:val="004B701B"/>
    <w:rsid w:val="004C3B92"/>
    <w:rsid w:val="004C4A8D"/>
    <w:rsid w:val="004C5B7B"/>
    <w:rsid w:val="004D00B7"/>
    <w:rsid w:val="004D041F"/>
    <w:rsid w:val="004D6EF1"/>
    <w:rsid w:val="004F0DA8"/>
    <w:rsid w:val="004F128C"/>
    <w:rsid w:val="004F3F97"/>
    <w:rsid w:val="004F4BAC"/>
    <w:rsid w:val="004F665D"/>
    <w:rsid w:val="00501271"/>
    <w:rsid w:val="0050151E"/>
    <w:rsid w:val="005102C0"/>
    <w:rsid w:val="00514F15"/>
    <w:rsid w:val="00515F93"/>
    <w:rsid w:val="00521B9C"/>
    <w:rsid w:val="005336CC"/>
    <w:rsid w:val="005407D1"/>
    <w:rsid w:val="005444E1"/>
    <w:rsid w:val="00544D31"/>
    <w:rsid w:val="005565BD"/>
    <w:rsid w:val="0056222B"/>
    <w:rsid w:val="00565BD8"/>
    <w:rsid w:val="00565E5E"/>
    <w:rsid w:val="00570223"/>
    <w:rsid w:val="005710A4"/>
    <w:rsid w:val="00571BDE"/>
    <w:rsid w:val="00582C4C"/>
    <w:rsid w:val="005831EA"/>
    <w:rsid w:val="005850BC"/>
    <w:rsid w:val="005866C2"/>
    <w:rsid w:val="00586A50"/>
    <w:rsid w:val="00597AD2"/>
    <w:rsid w:val="005A0F5F"/>
    <w:rsid w:val="005B233F"/>
    <w:rsid w:val="005E70B9"/>
    <w:rsid w:val="005F2435"/>
    <w:rsid w:val="00600101"/>
    <w:rsid w:val="00600E4F"/>
    <w:rsid w:val="006052E2"/>
    <w:rsid w:val="006148C2"/>
    <w:rsid w:val="00614F48"/>
    <w:rsid w:val="006327BA"/>
    <w:rsid w:val="00633DCB"/>
    <w:rsid w:val="006351A3"/>
    <w:rsid w:val="00636CC8"/>
    <w:rsid w:val="0065287A"/>
    <w:rsid w:val="00661B0E"/>
    <w:rsid w:val="00661D6F"/>
    <w:rsid w:val="00682323"/>
    <w:rsid w:val="00683046"/>
    <w:rsid w:val="00683F67"/>
    <w:rsid w:val="00687397"/>
    <w:rsid w:val="00691632"/>
    <w:rsid w:val="00695A09"/>
    <w:rsid w:val="006B3DFE"/>
    <w:rsid w:val="006C4E79"/>
    <w:rsid w:val="006C7BFB"/>
    <w:rsid w:val="006D4A36"/>
    <w:rsid w:val="006E4360"/>
    <w:rsid w:val="006E714A"/>
    <w:rsid w:val="006F0698"/>
    <w:rsid w:val="006F1ACD"/>
    <w:rsid w:val="006F36A9"/>
    <w:rsid w:val="006F3A1E"/>
    <w:rsid w:val="006F670C"/>
    <w:rsid w:val="006F69BA"/>
    <w:rsid w:val="006F77FE"/>
    <w:rsid w:val="00702724"/>
    <w:rsid w:val="0071341B"/>
    <w:rsid w:val="00715EA8"/>
    <w:rsid w:val="007229DA"/>
    <w:rsid w:val="00722B7D"/>
    <w:rsid w:val="007249AB"/>
    <w:rsid w:val="007263FF"/>
    <w:rsid w:val="00732404"/>
    <w:rsid w:val="007347C5"/>
    <w:rsid w:val="00736FD3"/>
    <w:rsid w:val="00746539"/>
    <w:rsid w:val="00750B2D"/>
    <w:rsid w:val="00751556"/>
    <w:rsid w:val="007706C8"/>
    <w:rsid w:val="00781694"/>
    <w:rsid w:val="00784C8A"/>
    <w:rsid w:val="00790F72"/>
    <w:rsid w:val="007917C9"/>
    <w:rsid w:val="00791868"/>
    <w:rsid w:val="007A2905"/>
    <w:rsid w:val="007B6411"/>
    <w:rsid w:val="007C1A0B"/>
    <w:rsid w:val="007D3CB0"/>
    <w:rsid w:val="007D64E3"/>
    <w:rsid w:val="007D77C5"/>
    <w:rsid w:val="007E4430"/>
    <w:rsid w:val="007E78B7"/>
    <w:rsid w:val="007F0A8A"/>
    <w:rsid w:val="007F2469"/>
    <w:rsid w:val="007F3BA8"/>
    <w:rsid w:val="007F413D"/>
    <w:rsid w:val="00813F84"/>
    <w:rsid w:val="00822E32"/>
    <w:rsid w:val="008336F2"/>
    <w:rsid w:val="00836303"/>
    <w:rsid w:val="00851229"/>
    <w:rsid w:val="00853628"/>
    <w:rsid w:val="00855C4B"/>
    <w:rsid w:val="00857793"/>
    <w:rsid w:val="00861D01"/>
    <w:rsid w:val="00867530"/>
    <w:rsid w:val="00867693"/>
    <w:rsid w:val="00872303"/>
    <w:rsid w:val="00874EF4"/>
    <w:rsid w:val="00876D5F"/>
    <w:rsid w:val="00882460"/>
    <w:rsid w:val="00884258"/>
    <w:rsid w:val="0089039C"/>
    <w:rsid w:val="008A3A6E"/>
    <w:rsid w:val="008A4D40"/>
    <w:rsid w:val="008A522D"/>
    <w:rsid w:val="008A6E99"/>
    <w:rsid w:val="008A7B44"/>
    <w:rsid w:val="008B3C08"/>
    <w:rsid w:val="008B4DF9"/>
    <w:rsid w:val="008B629E"/>
    <w:rsid w:val="008C16E0"/>
    <w:rsid w:val="008E71EC"/>
    <w:rsid w:val="0090445B"/>
    <w:rsid w:val="00905E2F"/>
    <w:rsid w:val="00910B01"/>
    <w:rsid w:val="00910CAD"/>
    <w:rsid w:val="00914074"/>
    <w:rsid w:val="009151D0"/>
    <w:rsid w:val="00923B6C"/>
    <w:rsid w:val="00937079"/>
    <w:rsid w:val="00945026"/>
    <w:rsid w:val="00945AD8"/>
    <w:rsid w:val="00950514"/>
    <w:rsid w:val="00954B32"/>
    <w:rsid w:val="00957DDE"/>
    <w:rsid w:val="00963740"/>
    <w:rsid w:val="00972E7D"/>
    <w:rsid w:val="00975963"/>
    <w:rsid w:val="009767E2"/>
    <w:rsid w:val="00976809"/>
    <w:rsid w:val="00987817"/>
    <w:rsid w:val="0099260A"/>
    <w:rsid w:val="009A0D7E"/>
    <w:rsid w:val="009A365F"/>
    <w:rsid w:val="009A3D7B"/>
    <w:rsid w:val="009A4D54"/>
    <w:rsid w:val="009A63E5"/>
    <w:rsid w:val="009B1FB7"/>
    <w:rsid w:val="009B3E84"/>
    <w:rsid w:val="009B7EB2"/>
    <w:rsid w:val="009D090D"/>
    <w:rsid w:val="009D4652"/>
    <w:rsid w:val="009D5CE0"/>
    <w:rsid w:val="00A05BE6"/>
    <w:rsid w:val="00A10C8E"/>
    <w:rsid w:val="00A16AC8"/>
    <w:rsid w:val="00A26C43"/>
    <w:rsid w:val="00A3282B"/>
    <w:rsid w:val="00A37D8E"/>
    <w:rsid w:val="00A45948"/>
    <w:rsid w:val="00A5778E"/>
    <w:rsid w:val="00A60F1A"/>
    <w:rsid w:val="00A61DB4"/>
    <w:rsid w:val="00A632A1"/>
    <w:rsid w:val="00A70DDA"/>
    <w:rsid w:val="00A82168"/>
    <w:rsid w:val="00A94842"/>
    <w:rsid w:val="00AB2040"/>
    <w:rsid w:val="00AB6ED6"/>
    <w:rsid w:val="00AC2C24"/>
    <w:rsid w:val="00AC4F76"/>
    <w:rsid w:val="00AC75A1"/>
    <w:rsid w:val="00AD01A5"/>
    <w:rsid w:val="00AD3809"/>
    <w:rsid w:val="00AD4BB2"/>
    <w:rsid w:val="00AF1875"/>
    <w:rsid w:val="00B03792"/>
    <w:rsid w:val="00B061FD"/>
    <w:rsid w:val="00B0789E"/>
    <w:rsid w:val="00B11D9C"/>
    <w:rsid w:val="00B1288A"/>
    <w:rsid w:val="00B12934"/>
    <w:rsid w:val="00B30D47"/>
    <w:rsid w:val="00B33668"/>
    <w:rsid w:val="00B348CC"/>
    <w:rsid w:val="00B44179"/>
    <w:rsid w:val="00B47465"/>
    <w:rsid w:val="00B5086F"/>
    <w:rsid w:val="00B52CC6"/>
    <w:rsid w:val="00B55BD6"/>
    <w:rsid w:val="00B576DE"/>
    <w:rsid w:val="00B62BC7"/>
    <w:rsid w:val="00B66860"/>
    <w:rsid w:val="00B71BAA"/>
    <w:rsid w:val="00B7565F"/>
    <w:rsid w:val="00B7659F"/>
    <w:rsid w:val="00B81B57"/>
    <w:rsid w:val="00B84BB3"/>
    <w:rsid w:val="00B943D7"/>
    <w:rsid w:val="00BA5167"/>
    <w:rsid w:val="00BA6C1F"/>
    <w:rsid w:val="00BB2211"/>
    <w:rsid w:val="00BB22E8"/>
    <w:rsid w:val="00BB640C"/>
    <w:rsid w:val="00BD1CA4"/>
    <w:rsid w:val="00BE4256"/>
    <w:rsid w:val="00BF6FC8"/>
    <w:rsid w:val="00BF70FA"/>
    <w:rsid w:val="00C02520"/>
    <w:rsid w:val="00C05DDF"/>
    <w:rsid w:val="00C12EE8"/>
    <w:rsid w:val="00C27E7D"/>
    <w:rsid w:val="00C33EFF"/>
    <w:rsid w:val="00C37522"/>
    <w:rsid w:val="00C45C12"/>
    <w:rsid w:val="00C52484"/>
    <w:rsid w:val="00C5297C"/>
    <w:rsid w:val="00C55300"/>
    <w:rsid w:val="00C62A33"/>
    <w:rsid w:val="00C74075"/>
    <w:rsid w:val="00C7556E"/>
    <w:rsid w:val="00C75683"/>
    <w:rsid w:val="00C76FEF"/>
    <w:rsid w:val="00C87CC8"/>
    <w:rsid w:val="00CA0E43"/>
    <w:rsid w:val="00CA35A2"/>
    <w:rsid w:val="00CB1F43"/>
    <w:rsid w:val="00CB491C"/>
    <w:rsid w:val="00CC2EA2"/>
    <w:rsid w:val="00CC3016"/>
    <w:rsid w:val="00CC5725"/>
    <w:rsid w:val="00CD0F6C"/>
    <w:rsid w:val="00CD291F"/>
    <w:rsid w:val="00CE6ED0"/>
    <w:rsid w:val="00CF133B"/>
    <w:rsid w:val="00CF1DED"/>
    <w:rsid w:val="00CF47F3"/>
    <w:rsid w:val="00CF6C2A"/>
    <w:rsid w:val="00D05BB2"/>
    <w:rsid w:val="00D12C24"/>
    <w:rsid w:val="00D170E3"/>
    <w:rsid w:val="00D17B54"/>
    <w:rsid w:val="00D24300"/>
    <w:rsid w:val="00D27987"/>
    <w:rsid w:val="00DA234B"/>
    <w:rsid w:val="00DB5CC6"/>
    <w:rsid w:val="00DC36F3"/>
    <w:rsid w:val="00DD0527"/>
    <w:rsid w:val="00DD19F8"/>
    <w:rsid w:val="00DD2440"/>
    <w:rsid w:val="00DD2AB7"/>
    <w:rsid w:val="00DD754C"/>
    <w:rsid w:val="00DD76F8"/>
    <w:rsid w:val="00DE3F6D"/>
    <w:rsid w:val="00DF3194"/>
    <w:rsid w:val="00E04BAD"/>
    <w:rsid w:val="00E1385A"/>
    <w:rsid w:val="00E3337D"/>
    <w:rsid w:val="00E3474F"/>
    <w:rsid w:val="00E36B85"/>
    <w:rsid w:val="00E44D84"/>
    <w:rsid w:val="00E60D1B"/>
    <w:rsid w:val="00E63DB7"/>
    <w:rsid w:val="00E75377"/>
    <w:rsid w:val="00E87995"/>
    <w:rsid w:val="00E94AD9"/>
    <w:rsid w:val="00EA238E"/>
    <w:rsid w:val="00EA289C"/>
    <w:rsid w:val="00EA3A8B"/>
    <w:rsid w:val="00EA6A59"/>
    <w:rsid w:val="00EB273B"/>
    <w:rsid w:val="00EC21A0"/>
    <w:rsid w:val="00ED0C2C"/>
    <w:rsid w:val="00ED1987"/>
    <w:rsid w:val="00ED3E95"/>
    <w:rsid w:val="00EE3873"/>
    <w:rsid w:val="00EE4113"/>
    <w:rsid w:val="00F06308"/>
    <w:rsid w:val="00F164F3"/>
    <w:rsid w:val="00F20E91"/>
    <w:rsid w:val="00F334D7"/>
    <w:rsid w:val="00F40AB5"/>
    <w:rsid w:val="00F42A4A"/>
    <w:rsid w:val="00F45DDA"/>
    <w:rsid w:val="00F5259A"/>
    <w:rsid w:val="00F74284"/>
    <w:rsid w:val="00F76B3F"/>
    <w:rsid w:val="00F847D1"/>
    <w:rsid w:val="00F86D7B"/>
    <w:rsid w:val="00F9088C"/>
    <w:rsid w:val="00F90D80"/>
    <w:rsid w:val="00F9414E"/>
    <w:rsid w:val="00F94EC9"/>
    <w:rsid w:val="00F960F6"/>
    <w:rsid w:val="00F961AD"/>
    <w:rsid w:val="00F97927"/>
    <w:rsid w:val="00FA7C7D"/>
    <w:rsid w:val="00FB5DF4"/>
    <w:rsid w:val="00FC16AC"/>
    <w:rsid w:val="00FD2321"/>
    <w:rsid w:val="00FE032B"/>
    <w:rsid w:val="00FE0629"/>
    <w:rsid w:val="00FE37EB"/>
    <w:rsid w:val="00FF0B39"/>
    <w:rsid w:val="00FF1759"/>
    <w:rsid w:val="00FF6A2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выноски Знак"/>
    <w:basedOn w:val="a0"/>
    <w:link w:val="a4"/>
    <w:uiPriority w:val="99"/>
    <w:semiHidden/>
    <w:locked/>
    <w:rsid w:val="00976809"/>
    <w:rPr>
      <w:rFonts w:ascii="Tahoma" w:hAnsi="Tahoma" w:cs="Times New Roman"/>
      <w:sz w:val="16"/>
      <w:lang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ий колонтитул Знак"/>
    <w:basedOn w:val="a0"/>
    <w:link w:val="a7"/>
    <w:uiPriority w:val="99"/>
    <w:locked/>
    <w:rsid w:val="001B541B"/>
    <w:rPr>
      <w:rFonts w:cs="Times New Roman"/>
      <w:sz w:val="24"/>
      <w:lang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ий колонтитул Знак"/>
    <w:basedOn w:val="a0"/>
    <w:link w:val="a9"/>
    <w:uiPriority w:val="99"/>
    <w:locked/>
    <w:rsid w:val="001B541B"/>
    <w:rPr>
      <w:rFonts w:cs="Times New Roman"/>
      <w:sz w:val="24"/>
      <w:lang w:eastAsia="ar-SA" w:bidi="ar-SA"/>
    </w:rPr>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ечания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ечания Знак"/>
    <w:basedOn w:val="ae"/>
    <w:link w:val="af"/>
    <w:uiPriority w:val="99"/>
    <w:semiHidden/>
    <w:locked/>
    <w:rsid w:val="0003775A"/>
    <w:rPr>
      <w:rFonts w:cs="Times New Roman"/>
      <w:b/>
      <w:bCs/>
      <w:lang w:val="uk-UA" w:eastAsia="ar-SA" w:bidi="ar-SA"/>
    </w:rPr>
  </w:style>
  <w:style w:type="character" w:customStyle="1" w:styleId="rvts46">
    <w:name w:val="rvts46"/>
    <w:basedOn w:val="a0"/>
    <w:rsid w:val="006C7BFB"/>
  </w:style>
  <w:style w:type="character" w:styleId="af1">
    <w:name w:val="FollowedHyperlink"/>
    <w:basedOn w:val="a0"/>
    <w:uiPriority w:val="99"/>
    <w:semiHidden/>
    <w:unhideWhenUsed/>
    <w:rsid w:val="0088425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38904415">
      <w:bodyDiv w:val="1"/>
      <w:marLeft w:val="0"/>
      <w:marRight w:val="0"/>
      <w:marTop w:val="0"/>
      <w:marBottom w:val="0"/>
      <w:divBdr>
        <w:top w:val="none" w:sz="0" w:space="0" w:color="auto"/>
        <w:left w:val="none" w:sz="0" w:space="0" w:color="auto"/>
        <w:bottom w:val="none" w:sz="0" w:space="0" w:color="auto"/>
        <w:right w:val="none" w:sz="0" w:space="0" w:color="auto"/>
      </w:divBdr>
      <w:divsChild>
        <w:div w:id="1330715854">
          <w:marLeft w:val="0"/>
          <w:marRight w:val="0"/>
          <w:marTop w:val="0"/>
          <w:marBottom w:val="0"/>
          <w:divBdr>
            <w:top w:val="none" w:sz="0" w:space="0" w:color="auto"/>
            <w:left w:val="none" w:sz="0" w:space="0" w:color="auto"/>
            <w:bottom w:val="none" w:sz="0" w:space="0" w:color="auto"/>
            <w:right w:val="none" w:sz="0" w:space="0" w:color="auto"/>
          </w:divBdr>
        </w:div>
        <w:div w:id="630408155">
          <w:marLeft w:val="0"/>
          <w:marRight w:val="0"/>
          <w:marTop w:val="0"/>
          <w:marBottom w:val="0"/>
          <w:divBdr>
            <w:top w:val="none" w:sz="0" w:space="0" w:color="auto"/>
            <w:left w:val="none" w:sz="0" w:space="0" w:color="auto"/>
            <w:bottom w:val="none" w:sz="0" w:space="0" w:color="auto"/>
            <w:right w:val="none" w:sz="0" w:space="0" w:color="auto"/>
          </w:divBdr>
        </w:div>
        <w:div w:id="1143812119">
          <w:marLeft w:val="0"/>
          <w:marRight w:val="0"/>
          <w:marTop w:val="0"/>
          <w:marBottom w:val="0"/>
          <w:divBdr>
            <w:top w:val="none" w:sz="0" w:space="0" w:color="auto"/>
            <w:left w:val="none" w:sz="0" w:space="0" w:color="auto"/>
            <w:bottom w:val="none" w:sz="0" w:space="0" w:color="auto"/>
            <w:right w:val="none" w:sz="0" w:space="0" w:color="auto"/>
          </w:divBdr>
        </w:div>
        <w:div w:id="2124961204">
          <w:marLeft w:val="0"/>
          <w:marRight w:val="0"/>
          <w:marTop w:val="0"/>
          <w:marBottom w:val="0"/>
          <w:divBdr>
            <w:top w:val="none" w:sz="0" w:space="0" w:color="auto"/>
            <w:left w:val="none" w:sz="0" w:space="0" w:color="auto"/>
            <w:bottom w:val="none" w:sz="0" w:space="0" w:color="auto"/>
            <w:right w:val="none" w:sz="0" w:space="0" w:color="auto"/>
          </w:divBdr>
        </w:div>
        <w:div w:id="2016682987">
          <w:marLeft w:val="0"/>
          <w:marRight w:val="0"/>
          <w:marTop w:val="0"/>
          <w:marBottom w:val="0"/>
          <w:divBdr>
            <w:top w:val="none" w:sz="0" w:space="0" w:color="auto"/>
            <w:left w:val="none" w:sz="0" w:space="0" w:color="auto"/>
            <w:bottom w:val="none" w:sz="0" w:space="0" w:color="auto"/>
            <w:right w:val="none" w:sz="0" w:space="0" w:color="auto"/>
          </w:divBdr>
        </w:div>
      </w:divsChild>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czah@kh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1192</Words>
  <Characters>8315</Characters>
  <Application>Microsoft Office Word</Application>
  <DocSecurity>0</DocSecurity>
  <Lines>69</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Администратор</cp:lastModifiedBy>
  <cp:revision>65</cp:revision>
  <cp:lastPrinted>2022-04-20T11:25:00Z</cp:lastPrinted>
  <dcterms:created xsi:type="dcterms:W3CDTF">2022-04-01T08:48:00Z</dcterms:created>
  <dcterms:modified xsi:type="dcterms:W3CDTF">2022-05-16T11:54:00Z</dcterms:modified>
</cp:coreProperties>
</file>