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262B27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16.12.</w:t>
      </w:r>
      <w:r w:rsidR="00E30DCC">
        <w:rPr>
          <w:rFonts w:ascii="Times New Roman" w:hAnsi="Times New Roman" w:cs="Times New Roman"/>
        </w:rPr>
        <w:t xml:space="preserve"> 2021року №  </w:t>
      </w:r>
      <w:r>
        <w:rPr>
          <w:rFonts w:ascii="Times New Roman" w:hAnsi="Times New Roman" w:cs="Times New Roman"/>
        </w:rPr>
        <w:t>310-В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4A03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hAnsi="Times New Roman" w:cs="Times New Roman"/>
                <w:sz w:val="24"/>
                <w:szCs w:val="24"/>
              </w:rPr>
              <w:t>Переклад жестовою мовою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соціальної політики від 06.05.2021 № 220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62A" w:rsidRDefault="004A0367" w:rsidP="004A0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 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переклад жестовою мовою під час відвідування особами з інвалідністю з порушеннями слуху: 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підприємств, установ і організацій різної форми власності та підпорядкування; 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="00BE662A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управляючих муніципальних контор (УМК), об’єднання співвласників багатоквартирного будинку (ОСББ), підприємств, що надають комунальні послуги; підприємств з метою забезпечення технічними та іншими засобами реабілітації; закладів охорони здоров’я, </w:t>
            </w:r>
            <w:r w:rsidR="00BE662A"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="00BE662A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закладів освіти; центрів надання правової допомоги; ЦНАП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купівлі товарів, робіт і послуг. </w:t>
            </w:r>
          </w:p>
          <w:p w:rsidR="004A0367" w:rsidRPr="005E73DD" w:rsidRDefault="004A0367" w:rsidP="004A0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>У разі потреби за наявності відповідних технічних засобів усі заходи, що становлять зміст соціальної послуги, можуть надаватися дистанційно через засоби відео зв’язку.</w:t>
            </w:r>
          </w:p>
          <w:p w:rsidR="00E30DCC" w:rsidRPr="00F77489" w:rsidRDefault="004A0367" w:rsidP="0094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обсягів отримання у соціальній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перекладу жестовою мовою здійснюється за допомогою анкетування, яке проводиться з використанням шкали оцінки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інвал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ідністю з порушеннями слуху, які мають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комунікативний бар’єр через який не мож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уть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вирішити питання своєї вз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аємодії у суспільстві та для яких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жестова мова є </w:t>
            </w:r>
            <w:r w:rsidR="004A0367" w:rsidRPr="00601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основним або одним з основних засобів спілкування.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4A0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отримувачів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3B117B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B8099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 моменту підписання договору до 19 грудня 2022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4A0367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Гранична вартість надання соціальної послуги одній особі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4A0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B1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1498,00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Обсяг бюджетних коштів для виплати компенсації вартості надання соціальних послуг </w:t>
            </w:r>
            <w:r w:rsidR="003B117B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157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 </w:t>
            </w:r>
            <w:r w:rsidR="003B117B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250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,00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грн.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3B117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сто п’ятдесят сім тисяч двісті п’ятдесят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гривень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 00 коп.)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10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="003B1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11 січня 2022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конкурсу – до 13січня 2022 року. 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F77489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</w:t>
            </w:r>
            <w:proofErr w:type="spellStart"/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Марченкова</w:t>
            </w:r>
            <w:proofErr w:type="spellEnd"/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Л.Г., контактний телефон: 0382 79 48 84, електронна адреса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P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B1D56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 </w:t>
      </w:r>
    </w:p>
    <w:sectPr w:rsidR="005B1D56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165A8"/>
    <w:rsid w:val="00076094"/>
    <w:rsid w:val="000C7ABC"/>
    <w:rsid w:val="001B10DE"/>
    <w:rsid w:val="001C269B"/>
    <w:rsid w:val="001F278C"/>
    <w:rsid w:val="00262B27"/>
    <w:rsid w:val="00371451"/>
    <w:rsid w:val="003B117B"/>
    <w:rsid w:val="004A0367"/>
    <w:rsid w:val="005B1D56"/>
    <w:rsid w:val="00752D2C"/>
    <w:rsid w:val="00773F8A"/>
    <w:rsid w:val="007C159B"/>
    <w:rsid w:val="008B1CB8"/>
    <w:rsid w:val="008F6C89"/>
    <w:rsid w:val="00943CC8"/>
    <w:rsid w:val="0099523E"/>
    <w:rsid w:val="00AA7DC4"/>
    <w:rsid w:val="00AF1082"/>
    <w:rsid w:val="00B105EF"/>
    <w:rsid w:val="00B80999"/>
    <w:rsid w:val="00BA5532"/>
    <w:rsid w:val="00BD44C0"/>
    <w:rsid w:val="00BE662A"/>
    <w:rsid w:val="00C33C64"/>
    <w:rsid w:val="00D125B0"/>
    <w:rsid w:val="00D41DD1"/>
    <w:rsid w:val="00D95851"/>
    <w:rsid w:val="00E108CD"/>
    <w:rsid w:val="00E30DCC"/>
    <w:rsid w:val="00E539B7"/>
    <w:rsid w:val="00ED7DA2"/>
    <w:rsid w:val="00F11949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2021-12-07T06:16:00Z</dcterms:created>
  <dcterms:modified xsi:type="dcterms:W3CDTF">2021-12-16T12:10:00Z</dcterms:modified>
</cp:coreProperties>
</file>